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6A" w:rsidRPr="00407DDD" w:rsidRDefault="002C5F6A" w:rsidP="0097049C">
      <w:pPr>
        <w:numPr>
          <w:ilvl w:val="0"/>
          <w:numId w:val="1"/>
        </w:numPr>
        <w:shd w:val="clear" w:color="auto" w:fill="FFFFFF"/>
        <w:ind w:left="284"/>
        <w:jc w:val="center"/>
        <w:outlineLvl w:val="2"/>
        <w:rPr>
          <w:b/>
          <w:sz w:val="30"/>
          <w:szCs w:val="30"/>
        </w:rPr>
      </w:pPr>
      <w:bookmarkStart w:id="0" w:name="_Toc413772667"/>
      <w:r w:rsidRPr="00407DDD">
        <w:rPr>
          <w:b/>
          <w:sz w:val="30"/>
          <w:szCs w:val="30"/>
        </w:rPr>
        <w:t>КРАТКИЙ ОБЗОР РЫНКА ПРОДУКЦИИ</w:t>
      </w:r>
      <w:bookmarkEnd w:id="0"/>
    </w:p>
    <w:p w:rsidR="002C5F6A" w:rsidRPr="00407DDD" w:rsidRDefault="002C5F6A" w:rsidP="0097049C">
      <w:pPr>
        <w:ind w:left="284"/>
        <w:jc w:val="center"/>
        <w:rPr>
          <w:b/>
          <w:sz w:val="24"/>
          <w:szCs w:val="24"/>
        </w:rPr>
      </w:pPr>
    </w:p>
    <w:p w:rsidR="002C5F6A" w:rsidRDefault="002C5F6A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6E48">
        <w:rPr>
          <w:color w:val="000000"/>
          <w:sz w:val="24"/>
          <w:szCs w:val="24"/>
        </w:rPr>
        <w:t>Диетологи считают, что за лето каждому человеку нужно съесть не менее 30-35 килограммов различных ягод, и еще около 15-20 кг в период осень-зима-весна.</w:t>
      </w:r>
      <w:r w:rsidRPr="00F56E48">
        <w:rPr>
          <w:color w:val="000000"/>
          <w:sz w:val="24"/>
          <w:szCs w:val="24"/>
        </w:rPr>
        <w:br/>
        <w:t xml:space="preserve">К сожалению, большинству россиян такой рацион недоступен. </w:t>
      </w:r>
    </w:p>
    <w:p w:rsidR="002C5F6A" w:rsidRPr="002C5F6A" w:rsidRDefault="002C5F6A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5F6A">
        <w:rPr>
          <w:color w:val="000000"/>
          <w:sz w:val="24"/>
          <w:szCs w:val="24"/>
        </w:rPr>
        <w:t xml:space="preserve">Рынок свежих ягод в России, в условиях неопределенности потребительского розничного сегмента по платежеспособному фактору показывает хорошую динамику и увеличение объема рынка. Согласно данным исследования «Рынок свежих ягод в России: исследование и прогноз до 2023 года», подготовленного маркетинговым агентством ROIF </w:t>
      </w:r>
      <w:proofErr w:type="spellStart"/>
      <w:r w:rsidRPr="002C5F6A">
        <w:rPr>
          <w:color w:val="000000"/>
          <w:sz w:val="24"/>
          <w:szCs w:val="24"/>
        </w:rPr>
        <w:t>Expert</w:t>
      </w:r>
      <w:proofErr w:type="spellEnd"/>
      <w:r w:rsidRPr="002C5F6A">
        <w:rPr>
          <w:color w:val="000000"/>
          <w:sz w:val="24"/>
          <w:szCs w:val="24"/>
        </w:rPr>
        <w:t xml:space="preserve"> в 2019 году, основными тенденциями рынка свежих ягод в России по итогам 2018 года стали следующие</w:t>
      </w:r>
      <w:r w:rsidR="007F6893">
        <w:rPr>
          <w:color w:val="000000"/>
          <w:sz w:val="24"/>
          <w:szCs w:val="24"/>
        </w:rPr>
        <w:t>.</w:t>
      </w:r>
    </w:p>
    <w:p w:rsidR="002C5F6A" w:rsidRPr="007F6893" w:rsidRDefault="002C5F6A" w:rsidP="002C5F6A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</w:rPr>
      </w:pPr>
      <w:r w:rsidRPr="007F6893">
        <w:rPr>
          <w:i/>
          <w:color w:val="000000"/>
          <w:sz w:val="24"/>
          <w:szCs w:val="24"/>
        </w:rPr>
        <w:t>Рост объемов сбора ягод.</w:t>
      </w:r>
    </w:p>
    <w:p w:rsidR="002C5F6A" w:rsidRPr="002C5F6A" w:rsidRDefault="002C5F6A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5F6A">
        <w:rPr>
          <w:color w:val="000000"/>
          <w:sz w:val="24"/>
          <w:szCs w:val="24"/>
        </w:rPr>
        <w:t>Общий показатель объемности сбора ягод отражает положительную динамику, по результатам 2018 года сбор ягод в России показал прирост в 1,3% к уровню 2017 года, тем самым преломив отрицательный тренд предыдущего периода, характеризовавшегося падением показателя валового сбора ягод в значении 5,8%.</w:t>
      </w:r>
    </w:p>
    <w:p w:rsidR="002C5F6A" w:rsidRPr="007F6893" w:rsidRDefault="002C5F6A" w:rsidP="002C5F6A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</w:rPr>
      </w:pPr>
      <w:r w:rsidRPr="007F6893">
        <w:rPr>
          <w:i/>
          <w:color w:val="000000"/>
          <w:sz w:val="24"/>
          <w:szCs w:val="24"/>
        </w:rPr>
        <w:t>Стабильность структуры сбора ягод.</w:t>
      </w:r>
    </w:p>
    <w:p w:rsidR="002C5F6A" w:rsidRPr="002C5F6A" w:rsidRDefault="002C5F6A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5F6A">
        <w:rPr>
          <w:color w:val="000000"/>
          <w:sz w:val="24"/>
          <w:szCs w:val="24"/>
        </w:rPr>
        <w:t>Структура сбора ягод по укрупненным категориям характеризуется доминированием садовых ягод, на данную категорию приходится 65-68% в зависимости от рассматриваемого периода, остальная часть представлена дикорастущими ягодами. В детальной оценке категории садовых ягод преобладающий долевой эквивалент приходится на смородину, далее в порядке убывания идут клубника и малина, суммарно на эти три вида приходится 92-94%.</w:t>
      </w:r>
    </w:p>
    <w:p w:rsidR="002C5F6A" w:rsidRPr="007F6893" w:rsidRDefault="002C5F6A" w:rsidP="002C5F6A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</w:rPr>
      </w:pPr>
      <w:r w:rsidRPr="007F6893">
        <w:rPr>
          <w:i/>
          <w:color w:val="000000"/>
          <w:sz w:val="24"/>
          <w:szCs w:val="24"/>
        </w:rPr>
        <w:t>Стабильность товарных потоков.</w:t>
      </w:r>
    </w:p>
    <w:p w:rsidR="002C5F6A" w:rsidRPr="002C5F6A" w:rsidRDefault="002C5F6A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5F6A">
        <w:rPr>
          <w:color w:val="000000"/>
          <w:sz w:val="24"/>
          <w:szCs w:val="24"/>
        </w:rPr>
        <w:t xml:space="preserve">Рассматривая структуру товарных </w:t>
      </w:r>
      <w:proofErr w:type="gramStart"/>
      <w:r w:rsidRPr="002C5F6A">
        <w:rPr>
          <w:color w:val="000000"/>
          <w:sz w:val="24"/>
          <w:szCs w:val="24"/>
        </w:rPr>
        <w:t>потоков(</w:t>
      </w:r>
      <w:proofErr w:type="gramEnd"/>
      <w:r w:rsidRPr="002C5F6A">
        <w:rPr>
          <w:color w:val="000000"/>
          <w:sz w:val="24"/>
          <w:szCs w:val="24"/>
        </w:rPr>
        <w:t xml:space="preserve">направление отгрузок) ягод на рынке России, следует обратить внимание на тот факт, что долевой показатель экспортных отгрузок ягод остается достаточно незначительным. По результатам прошлого года соотношение поставок ягод на экспорт и на рынок РФ </w:t>
      </w:r>
      <w:proofErr w:type="gramStart"/>
      <w:r w:rsidRPr="002C5F6A">
        <w:rPr>
          <w:color w:val="000000"/>
          <w:sz w:val="24"/>
          <w:szCs w:val="24"/>
        </w:rPr>
        <w:t>в составило</w:t>
      </w:r>
      <w:proofErr w:type="gramEnd"/>
      <w:r w:rsidRPr="002C5F6A">
        <w:rPr>
          <w:color w:val="000000"/>
          <w:sz w:val="24"/>
          <w:szCs w:val="24"/>
        </w:rPr>
        <w:t xml:space="preserve"> 1/99% соответственно.</w:t>
      </w:r>
    </w:p>
    <w:p w:rsidR="002C5F6A" w:rsidRPr="007F6893" w:rsidRDefault="002C5F6A" w:rsidP="002C5F6A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</w:rPr>
      </w:pPr>
      <w:r w:rsidRPr="007F6893">
        <w:rPr>
          <w:i/>
          <w:color w:val="000000"/>
          <w:sz w:val="24"/>
          <w:szCs w:val="24"/>
        </w:rPr>
        <w:t>Рост объема импорта ягод.</w:t>
      </w:r>
    </w:p>
    <w:p w:rsidR="002C5F6A" w:rsidRPr="002C5F6A" w:rsidRDefault="002C5F6A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5F6A">
        <w:rPr>
          <w:color w:val="000000"/>
          <w:sz w:val="24"/>
          <w:szCs w:val="24"/>
        </w:rPr>
        <w:t>Рост импортных поставок ягод на российский рынок составил 8% в оценке физических показателей и 45% по стоимости. По итогам года, совокупный импорт ягод на рынок составил более 0,1 млрд. $. Текущие параметры рынка позволяют судить продолжение тенденции роста импорта ягод.</w:t>
      </w:r>
    </w:p>
    <w:p w:rsidR="002C5F6A" w:rsidRPr="007F6893" w:rsidRDefault="002C5F6A" w:rsidP="002C5F6A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</w:rPr>
      </w:pPr>
      <w:r w:rsidRPr="007F6893">
        <w:rPr>
          <w:i/>
          <w:color w:val="000000"/>
          <w:sz w:val="24"/>
          <w:szCs w:val="24"/>
        </w:rPr>
        <w:t>Наращивание экспорта ягод.</w:t>
      </w:r>
    </w:p>
    <w:p w:rsidR="002C5F6A" w:rsidRPr="002C5F6A" w:rsidRDefault="002C5F6A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5F6A">
        <w:rPr>
          <w:color w:val="000000"/>
          <w:sz w:val="24"/>
          <w:szCs w:val="24"/>
        </w:rPr>
        <w:t>Наращивание объемов экспортных поставок свежих ягод составило показатель в 43% в оценке физических показателей и 9% в стоимостной оценке. По результатам 2018 года суммарный экспорт свежих ягод на рынки зарубежья составил 0,5 млн. $, текущие параметры объемов экспортных поставок свежих ягод также демонстрируют положительный тренд.</w:t>
      </w:r>
    </w:p>
    <w:p w:rsidR="002C5F6A" w:rsidRPr="007F6893" w:rsidRDefault="002C5F6A" w:rsidP="002C5F6A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</w:rPr>
      </w:pPr>
      <w:r w:rsidRPr="007F6893">
        <w:rPr>
          <w:i/>
          <w:color w:val="000000"/>
          <w:sz w:val="24"/>
          <w:szCs w:val="24"/>
        </w:rPr>
        <w:t>Увеличение объема рынка свежих ягод.</w:t>
      </w:r>
    </w:p>
    <w:p w:rsidR="002C5F6A" w:rsidRDefault="002C5F6A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5F6A">
        <w:rPr>
          <w:color w:val="000000"/>
          <w:sz w:val="24"/>
          <w:szCs w:val="24"/>
        </w:rPr>
        <w:t>По результатам прошлого года объем российского рынка ягод показал увеличение в значении показателя 1,5% в сравнении с уровнем объема рынка ягод в 2017 году. Структура потребления свежих ягод на российском рынке остается стабильной и характеризуется преобладанием дикорастущих ягод, смородины и клубники, совокупно на эти три ягоды приходится более 75% рынка.</w:t>
      </w:r>
    </w:p>
    <w:p w:rsidR="0097049C" w:rsidRDefault="0097049C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049C">
        <w:rPr>
          <w:color w:val="000000"/>
          <w:sz w:val="24"/>
          <w:szCs w:val="24"/>
        </w:rPr>
        <w:t>На каждого россиянина приходится около 1,4 кг свежей клубники отечественного производства в год, причем более 90% ягод выращивается в личных хозяйствах населения, в чем и заключается парадокс российского клубничного рынка. В России, несмотря на всенародную любовь к клубнике, на нее приходится всего лишь четвертая часть ягодного рынка, а пальму первенства держит смородина, черная и красная.</w:t>
      </w:r>
    </w:p>
    <w:p w:rsidR="0097049C" w:rsidRPr="002C5F6A" w:rsidRDefault="0097049C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F6893" w:rsidRDefault="007F6893" w:rsidP="0097049C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7049C" w:rsidRPr="00F56E48" w:rsidRDefault="0097049C" w:rsidP="0097049C">
      <w:pPr>
        <w:ind w:firstLine="709"/>
        <w:jc w:val="center"/>
        <w:rPr>
          <w:b/>
          <w:sz w:val="24"/>
          <w:szCs w:val="24"/>
        </w:rPr>
      </w:pPr>
      <w:r w:rsidRPr="00A84CF6">
        <w:rPr>
          <w:b/>
          <w:color w:val="000000"/>
          <w:sz w:val="24"/>
          <w:szCs w:val="24"/>
          <w:shd w:val="clear" w:color="auto" w:fill="FFFFFF"/>
        </w:rPr>
        <w:lastRenderedPageBreak/>
        <w:t>Структура валового сбора свежих ягод в России, %</w:t>
      </w:r>
    </w:p>
    <w:p w:rsidR="0097049C" w:rsidRDefault="0097049C" w:rsidP="0097049C">
      <w:pPr>
        <w:shd w:val="clear" w:color="auto" w:fill="FFFFFF"/>
        <w:ind w:firstLine="709"/>
        <w:jc w:val="center"/>
        <w:rPr>
          <w:noProof/>
          <w:color w:val="000000"/>
          <w:sz w:val="24"/>
          <w:szCs w:val="24"/>
        </w:rPr>
      </w:pPr>
    </w:p>
    <w:p w:rsidR="0097049C" w:rsidRDefault="0097049C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7049C" w:rsidRDefault="0097049C" w:rsidP="007F689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9D83BF1">
            <wp:extent cx="2621280" cy="2908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49C" w:rsidRPr="0097049C" w:rsidRDefault="0097049C" w:rsidP="009704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049C">
        <w:rPr>
          <w:color w:val="000000"/>
          <w:sz w:val="24"/>
          <w:szCs w:val="24"/>
        </w:rPr>
        <w:t xml:space="preserve">На доступность и наличие свежих ягод в розничной торговле самым непосредственным образом влияет работа местных производителей. До недавних пор основной поток свежей товарной клубники в России обеспечивал Краснодарский край и Адыгея. 5 последних лет идет постепенное перераспределение регионов товарного выращивания клубники с юга на север и на восток. Значительная часть новых клубничных проектов, использующих инновационные </w:t>
      </w:r>
      <w:proofErr w:type="spellStart"/>
      <w:r w:rsidRPr="0097049C">
        <w:rPr>
          <w:color w:val="000000"/>
          <w:sz w:val="24"/>
          <w:szCs w:val="24"/>
        </w:rPr>
        <w:t>агротехнологии</w:t>
      </w:r>
      <w:proofErr w:type="spellEnd"/>
      <w:r w:rsidRPr="0097049C">
        <w:rPr>
          <w:color w:val="000000"/>
          <w:sz w:val="24"/>
          <w:szCs w:val="24"/>
        </w:rPr>
        <w:t>, успешно стартовала и стартует в Центрально-Черноземном регионе РФ: Тамбовской, Воронежской, Белгородской областях.</w:t>
      </w:r>
    </w:p>
    <w:p w:rsidR="0097049C" w:rsidRPr="0097049C" w:rsidRDefault="0097049C" w:rsidP="009704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049C">
        <w:rPr>
          <w:color w:val="000000"/>
          <w:sz w:val="24"/>
          <w:szCs w:val="24"/>
        </w:rPr>
        <w:t>На данный момент население России тратит в среднем до 2,2% своего дохода на потребление фруктов и ягод, о чем говорят официальные данные. По данным выборочного обследования населения статистическими службами, чем обеспеченней группа населения - тем меньше эта доля.</w:t>
      </w:r>
    </w:p>
    <w:p w:rsidR="0097049C" w:rsidRPr="0097049C" w:rsidRDefault="0097049C" w:rsidP="009704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049C">
        <w:rPr>
          <w:color w:val="000000"/>
          <w:sz w:val="24"/>
          <w:szCs w:val="24"/>
        </w:rPr>
        <w:t>В среднем жители России потребляют около 70 кг плодово-ягодной продукции в год из расчета на одного потребителя и около 60 кг из расчета на душу населения. Этот показатель в среднем более чем в 2 раза ниже, чем в европейских странах. При этом и в самой России средний объем потребления фруктов и ягод разнится по регионам. Россияне тратят на фрукты и ягоды в среднем от 200 до 600 рублей в месяц, в зависимости от региона.</w:t>
      </w:r>
    </w:p>
    <w:p w:rsidR="0097049C" w:rsidRPr="0097049C" w:rsidRDefault="0097049C" w:rsidP="009704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049C">
        <w:rPr>
          <w:color w:val="000000"/>
          <w:sz w:val="24"/>
          <w:szCs w:val="24"/>
        </w:rPr>
        <w:t xml:space="preserve">Как уже было отмечено, около 2% своего дохода граждане тратят на фрукты и ягоды, однако эта цифра тоже разнится в зависимости от региона проживания: минимум приходится на Центральный федеральный округ - 1,8% от дохода, максимум – на </w:t>
      </w:r>
      <w:proofErr w:type="gramStart"/>
      <w:r w:rsidRPr="0097049C">
        <w:rPr>
          <w:color w:val="000000"/>
          <w:sz w:val="24"/>
          <w:szCs w:val="24"/>
        </w:rPr>
        <w:t>Северо-Кавказский</w:t>
      </w:r>
      <w:proofErr w:type="gramEnd"/>
      <w:r w:rsidRPr="0097049C">
        <w:rPr>
          <w:color w:val="000000"/>
          <w:sz w:val="24"/>
          <w:szCs w:val="24"/>
        </w:rPr>
        <w:t xml:space="preserve"> - 2,6% от дохода.</w:t>
      </w:r>
    </w:p>
    <w:p w:rsidR="0097049C" w:rsidRPr="0097049C" w:rsidRDefault="0097049C" w:rsidP="009704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049C">
        <w:rPr>
          <w:color w:val="000000"/>
          <w:sz w:val="24"/>
          <w:szCs w:val="24"/>
        </w:rPr>
        <w:t>Что касается ценовых тенденций на рынке свежих фруктов и ягод, то здесь стоит отметить явную тенденцию удорожания всех видов данной продукции с каждым годом.</w:t>
      </w:r>
    </w:p>
    <w:p w:rsidR="0097049C" w:rsidRPr="0097049C" w:rsidRDefault="0097049C" w:rsidP="009704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049C">
        <w:rPr>
          <w:color w:val="000000"/>
          <w:sz w:val="24"/>
          <w:szCs w:val="24"/>
        </w:rPr>
        <w:t>Главной особенностью ценообразования является сезонность: в сезон естественного созревания фруктов, как правило, потребительские цены на них снижаются, далее, когда на рынке остаются только тепличные, специально выращиваемые фрукты, где они выращиваются круглогодично, – цены сильно вырастают.</w:t>
      </w:r>
    </w:p>
    <w:p w:rsidR="0097049C" w:rsidRPr="0097049C" w:rsidRDefault="0097049C" w:rsidP="009704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049C">
        <w:rPr>
          <w:color w:val="000000"/>
          <w:sz w:val="24"/>
          <w:szCs w:val="24"/>
        </w:rPr>
        <w:t xml:space="preserve">Отечественные производители пытаются налаживать свое производство и конкурировать с импортным товаром, но это у них не всегда получается. Это связано с объективными сложностями ведения бизнеса в сфере сельского хозяйства, низкой рентабельности такого производства, сложностью и </w:t>
      </w:r>
      <w:proofErr w:type="spellStart"/>
      <w:r w:rsidRPr="0097049C">
        <w:rPr>
          <w:color w:val="000000"/>
          <w:sz w:val="24"/>
          <w:szCs w:val="24"/>
        </w:rPr>
        <w:t>неотлаженностью</w:t>
      </w:r>
      <w:proofErr w:type="spellEnd"/>
      <w:r w:rsidRPr="0097049C">
        <w:rPr>
          <w:color w:val="000000"/>
          <w:sz w:val="24"/>
          <w:szCs w:val="24"/>
        </w:rPr>
        <w:t xml:space="preserve"> сбыта и т. д.</w:t>
      </w:r>
    </w:p>
    <w:p w:rsidR="0097049C" w:rsidRPr="0097049C" w:rsidRDefault="0097049C" w:rsidP="009704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049C">
        <w:rPr>
          <w:color w:val="000000"/>
          <w:sz w:val="24"/>
          <w:szCs w:val="24"/>
        </w:rPr>
        <w:t xml:space="preserve">Свои коррективы в ситуацию на рынке неизменно вносит погода, которая в последние годы даже на территории южных регионов очень нестабильная, сложно </w:t>
      </w:r>
      <w:r w:rsidRPr="0097049C">
        <w:rPr>
          <w:color w:val="000000"/>
          <w:sz w:val="24"/>
          <w:szCs w:val="24"/>
        </w:rPr>
        <w:lastRenderedPageBreak/>
        <w:t xml:space="preserve">поддается прогнозам. Площади плодово-ягодных посадок с каждым годом сокращаются, причем процент убранных площадей также не добавляет оптимизма. </w:t>
      </w:r>
    </w:p>
    <w:p w:rsidR="0097049C" w:rsidRPr="0097049C" w:rsidRDefault="0097049C" w:rsidP="009704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049C">
        <w:rPr>
          <w:color w:val="000000"/>
          <w:sz w:val="24"/>
          <w:szCs w:val="24"/>
        </w:rPr>
        <w:t>В целом прогнозировать состояние рынка на ближайший период достаточно сложно, так как на рынок влияет слишком много факторов.</w:t>
      </w:r>
    </w:p>
    <w:p w:rsidR="002C5F6A" w:rsidRDefault="002C5F6A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6E48">
        <w:rPr>
          <w:color w:val="000000"/>
          <w:sz w:val="24"/>
          <w:szCs w:val="24"/>
        </w:rPr>
        <w:t>В отличие от России, за рубежом подавляющая часть ягод относится к промышленно культивируемым, а не выращенным на дачных участках или тем более диким.</w:t>
      </w:r>
      <w:r w:rsidRPr="00F56E48">
        <w:rPr>
          <w:color w:val="000000"/>
          <w:sz w:val="24"/>
          <w:szCs w:val="24"/>
        </w:rPr>
        <w:br/>
        <w:t xml:space="preserve">Самой популярной ягодой давно стала клубника, или, вернее, </w:t>
      </w:r>
      <w:r>
        <w:rPr>
          <w:color w:val="000000"/>
          <w:sz w:val="24"/>
          <w:szCs w:val="24"/>
        </w:rPr>
        <w:t>клубни</w:t>
      </w:r>
      <w:r w:rsidRPr="00F56E48">
        <w:rPr>
          <w:color w:val="000000"/>
          <w:sz w:val="24"/>
          <w:szCs w:val="24"/>
        </w:rPr>
        <w:t>ка садовая. На ее долю, в мировом производстве приходится 68%</w:t>
      </w:r>
      <w:r>
        <w:rPr>
          <w:color w:val="000000"/>
          <w:sz w:val="24"/>
          <w:szCs w:val="24"/>
        </w:rPr>
        <w:t>.</w:t>
      </w:r>
    </w:p>
    <w:p w:rsidR="0097049C" w:rsidRPr="002C5F6A" w:rsidRDefault="0097049C" w:rsidP="0097049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5F6A">
        <w:rPr>
          <w:color w:val="000000"/>
          <w:sz w:val="24"/>
          <w:szCs w:val="24"/>
        </w:rPr>
        <w:t>По результатам 2018 года суммарный экспорт свежих ягод на рынки зарубежья составил 0,5 млн. $, текущие параметры объемов экспортных поставок свежих ягод также демонстрируют положительный тренд.</w:t>
      </w:r>
    </w:p>
    <w:p w:rsidR="002C5F6A" w:rsidRDefault="002C5F6A" w:rsidP="002C5F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2C5F6A" w:rsidRPr="00A84CF6" w:rsidRDefault="002C5F6A" w:rsidP="002C5F6A">
      <w:pPr>
        <w:shd w:val="clear" w:color="auto" w:fill="FFFFFF"/>
        <w:ind w:firstLine="709"/>
        <w:jc w:val="center"/>
        <w:rPr>
          <w:b/>
          <w:i/>
          <w:iCs/>
          <w:color w:val="000000"/>
          <w:sz w:val="24"/>
          <w:szCs w:val="24"/>
        </w:rPr>
      </w:pPr>
      <w:r w:rsidRPr="00A84CF6">
        <w:rPr>
          <w:b/>
          <w:color w:val="000000"/>
          <w:sz w:val="24"/>
          <w:szCs w:val="24"/>
        </w:rPr>
        <w:t>Структура валового сбора свежих ягод в мире, %</w:t>
      </w:r>
    </w:p>
    <w:p w:rsidR="002C5F6A" w:rsidRDefault="002C5F6A" w:rsidP="002C5F6A">
      <w:pPr>
        <w:shd w:val="clear" w:color="auto" w:fill="FFFFFF"/>
        <w:ind w:firstLine="709"/>
        <w:jc w:val="center"/>
        <w:rPr>
          <w:noProof/>
          <w:color w:val="000000"/>
          <w:sz w:val="24"/>
          <w:szCs w:val="24"/>
        </w:rPr>
      </w:pPr>
    </w:p>
    <w:p w:rsidR="002C5F6A" w:rsidRPr="00F56E48" w:rsidRDefault="002C5F6A" w:rsidP="002C5F6A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EA4F7F">
        <w:rPr>
          <w:noProof/>
          <w:color w:val="000000"/>
          <w:sz w:val="24"/>
          <w:szCs w:val="24"/>
        </w:rPr>
        <w:drawing>
          <wp:inline distT="0" distB="0" distL="0" distR="0">
            <wp:extent cx="2676525" cy="3209925"/>
            <wp:effectExtent l="0" t="0" r="9525" b="9525"/>
            <wp:docPr id="4" name="Рисунок 4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is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6A" w:rsidRDefault="002C5F6A" w:rsidP="002C5F6A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56E48">
        <w:rPr>
          <w:color w:val="000000"/>
          <w:sz w:val="24"/>
          <w:szCs w:val="24"/>
          <w:shd w:val="clear" w:color="auto" w:fill="FFFFFF"/>
        </w:rPr>
        <w:t>Второе место в мировом рейтинге занимает смородина, третье – малина.</w:t>
      </w:r>
      <w:r w:rsidRPr="00F56E4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Клубни</w:t>
      </w:r>
      <w:r w:rsidRPr="00F56E48">
        <w:rPr>
          <w:color w:val="000000"/>
          <w:sz w:val="24"/>
          <w:szCs w:val="24"/>
          <w:shd w:val="clear" w:color="auto" w:fill="FFFFFF"/>
        </w:rPr>
        <w:t>ка садовая (</w:t>
      </w:r>
      <w:proofErr w:type="spellStart"/>
      <w:r w:rsidRPr="00F56E48">
        <w:rPr>
          <w:color w:val="000000"/>
          <w:sz w:val="24"/>
          <w:szCs w:val="24"/>
          <w:shd w:val="clear" w:color="auto" w:fill="FFFFFF"/>
        </w:rPr>
        <w:t>Fragaria</w:t>
      </w:r>
      <w:proofErr w:type="spellEnd"/>
      <w:r w:rsidRPr="00F56E4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56E48">
        <w:rPr>
          <w:color w:val="000000"/>
          <w:sz w:val="24"/>
          <w:szCs w:val="24"/>
          <w:shd w:val="clear" w:color="auto" w:fill="FFFFFF"/>
        </w:rPr>
        <w:t>spp</w:t>
      </w:r>
      <w:proofErr w:type="spellEnd"/>
      <w:r w:rsidRPr="00F56E48">
        <w:rPr>
          <w:color w:val="000000"/>
          <w:sz w:val="24"/>
          <w:szCs w:val="24"/>
          <w:shd w:val="clear" w:color="auto" w:fill="FFFFFF"/>
        </w:rPr>
        <w:t xml:space="preserve">.) является одной из наиболее значимых культур в мировом </w:t>
      </w:r>
      <w:proofErr w:type="spellStart"/>
      <w:r w:rsidRPr="00F56E48">
        <w:rPr>
          <w:color w:val="000000"/>
          <w:sz w:val="24"/>
          <w:szCs w:val="24"/>
          <w:shd w:val="clear" w:color="auto" w:fill="FFFFFF"/>
        </w:rPr>
        <w:t>ягодоводстве</w:t>
      </w:r>
      <w:proofErr w:type="spellEnd"/>
      <w:r w:rsidRPr="00F56E48">
        <w:rPr>
          <w:color w:val="000000"/>
          <w:sz w:val="24"/>
          <w:szCs w:val="24"/>
          <w:shd w:val="clear" w:color="auto" w:fill="FFFFFF"/>
        </w:rPr>
        <w:t xml:space="preserve">. Высокий адаптивный потенциал рода </w:t>
      </w:r>
      <w:r>
        <w:rPr>
          <w:color w:val="000000"/>
          <w:sz w:val="24"/>
          <w:szCs w:val="24"/>
          <w:shd w:val="clear" w:color="auto" w:fill="FFFFFF"/>
        </w:rPr>
        <w:t>клубни</w:t>
      </w:r>
      <w:r w:rsidRPr="00F56E48">
        <w:rPr>
          <w:color w:val="000000"/>
          <w:sz w:val="24"/>
          <w:szCs w:val="24"/>
          <w:shd w:val="clear" w:color="auto" w:fill="FFFFFF"/>
        </w:rPr>
        <w:t xml:space="preserve">ки позволяет выращивать ее в регионах с различным климатом. В настоящее время </w:t>
      </w:r>
      <w:r>
        <w:rPr>
          <w:color w:val="000000"/>
          <w:sz w:val="24"/>
          <w:szCs w:val="24"/>
          <w:shd w:val="clear" w:color="auto" w:fill="FFFFFF"/>
        </w:rPr>
        <w:t>клубни</w:t>
      </w:r>
      <w:r w:rsidRPr="00F56E48">
        <w:rPr>
          <w:color w:val="000000"/>
          <w:sz w:val="24"/>
          <w:szCs w:val="24"/>
          <w:shd w:val="clear" w:color="auto" w:fill="FFFFFF"/>
        </w:rPr>
        <w:t>ка культивируется в промышленных масштабах практически во всем мире - странах Европы, Азии, Америки, Африки, Австралии. К несомненным достоинствам этой культуры следует отнести высокую рентабельность ее возделывания, вызревание в ранние сроки и десертный вкус ягод.</w:t>
      </w:r>
    </w:p>
    <w:p w:rsidR="002C5F6A" w:rsidRDefault="002C5F6A" w:rsidP="002C5F6A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56E48">
        <w:rPr>
          <w:color w:val="000000"/>
          <w:sz w:val="24"/>
          <w:szCs w:val="24"/>
          <w:shd w:val="clear" w:color="auto" w:fill="FFFFFF"/>
        </w:rPr>
        <w:t xml:space="preserve">Экономическая значимость </w:t>
      </w:r>
      <w:r>
        <w:rPr>
          <w:color w:val="000000"/>
          <w:sz w:val="24"/>
          <w:szCs w:val="24"/>
          <w:shd w:val="clear" w:color="auto" w:fill="FFFFFF"/>
        </w:rPr>
        <w:t>клубни</w:t>
      </w:r>
      <w:r w:rsidRPr="00F56E48">
        <w:rPr>
          <w:color w:val="000000"/>
          <w:sz w:val="24"/>
          <w:szCs w:val="24"/>
          <w:shd w:val="clear" w:color="auto" w:fill="FFFFFF"/>
        </w:rPr>
        <w:t>ки обуславливает увеличение объема производства этой культуры. Современные производители большое внимание уделяют сортам интенсивного типа - высокопродуктивным и скороплодным, способным обеспечить гарантированный урожай ягод высокого качества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2C5F6A" w:rsidRDefault="002C5F6A" w:rsidP="002C5F6A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56E48">
        <w:rPr>
          <w:color w:val="000000"/>
          <w:sz w:val="24"/>
          <w:szCs w:val="24"/>
          <w:shd w:val="clear" w:color="auto" w:fill="FFFFFF"/>
        </w:rPr>
        <w:t xml:space="preserve">Мировой рынок свежей </w:t>
      </w:r>
      <w:r>
        <w:rPr>
          <w:color w:val="000000"/>
          <w:sz w:val="24"/>
          <w:szCs w:val="24"/>
          <w:shd w:val="clear" w:color="auto" w:fill="FFFFFF"/>
        </w:rPr>
        <w:t>клубни</w:t>
      </w:r>
      <w:r w:rsidRPr="00F56E48">
        <w:rPr>
          <w:color w:val="000000"/>
          <w:sz w:val="24"/>
          <w:szCs w:val="24"/>
          <w:shd w:val="clear" w:color="auto" w:fill="FFFFFF"/>
        </w:rPr>
        <w:t>ки садовой сейчас оценивается более чем в 4 млн тонн ягод в год.</w:t>
      </w:r>
    </w:p>
    <w:p w:rsidR="002C5F6A" w:rsidRDefault="002C5F6A" w:rsidP="002C5F6A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F6893" w:rsidRDefault="007F6893" w:rsidP="002C5F6A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F6893" w:rsidRDefault="007F6893" w:rsidP="002C5F6A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F6893" w:rsidRDefault="007F6893" w:rsidP="002C5F6A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F6893" w:rsidRDefault="007F6893" w:rsidP="002C5F6A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F6893" w:rsidRDefault="007F6893" w:rsidP="002C5F6A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C5F6A" w:rsidRPr="00F56E48" w:rsidRDefault="002C5F6A" w:rsidP="002C5F6A">
      <w:pPr>
        <w:ind w:firstLine="709"/>
        <w:jc w:val="center"/>
        <w:rPr>
          <w:b/>
          <w:sz w:val="24"/>
          <w:szCs w:val="24"/>
        </w:rPr>
      </w:pPr>
      <w:r w:rsidRPr="00A84CF6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Динамика мирового производства свежей </w:t>
      </w:r>
      <w:r>
        <w:rPr>
          <w:b/>
          <w:color w:val="000000"/>
          <w:sz w:val="24"/>
          <w:szCs w:val="24"/>
          <w:shd w:val="clear" w:color="auto" w:fill="FFFFFF"/>
        </w:rPr>
        <w:t>клубни</w:t>
      </w:r>
      <w:r w:rsidRPr="00A84CF6">
        <w:rPr>
          <w:b/>
          <w:color w:val="000000"/>
          <w:sz w:val="24"/>
          <w:szCs w:val="24"/>
          <w:shd w:val="clear" w:color="auto" w:fill="FFFFFF"/>
        </w:rPr>
        <w:t xml:space="preserve">ки, </w:t>
      </w:r>
      <w:proofErr w:type="spellStart"/>
      <w:r w:rsidRPr="00A84CF6">
        <w:rPr>
          <w:b/>
          <w:color w:val="000000"/>
          <w:sz w:val="24"/>
          <w:szCs w:val="24"/>
          <w:shd w:val="clear" w:color="auto" w:fill="FFFFFF"/>
        </w:rPr>
        <w:t>тыс.тонн</w:t>
      </w:r>
      <w:proofErr w:type="spellEnd"/>
      <w:r w:rsidRPr="00A84CF6">
        <w:rPr>
          <w:b/>
          <w:color w:val="000000"/>
          <w:sz w:val="24"/>
          <w:szCs w:val="24"/>
          <w:shd w:val="clear" w:color="auto" w:fill="FFFFFF"/>
        </w:rPr>
        <w:t xml:space="preserve"> / год</w:t>
      </w:r>
    </w:p>
    <w:p w:rsidR="002C5F6A" w:rsidRDefault="002C5F6A" w:rsidP="002C5F6A">
      <w:pPr>
        <w:shd w:val="clear" w:color="auto" w:fill="FFFFFF"/>
        <w:ind w:firstLine="709"/>
        <w:jc w:val="center"/>
        <w:rPr>
          <w:noProof/>
          <w:color w:val="000000"/>
          <w:sz w:val="24"/>
          <w:szCs w:val="24"/>
        </w:rPr>
      </w:pPr>
    </w:p>
    <w:p w:rsidR="002C5F6A" w:rsidRPr="00F56E48" w:rsidRDefault="002C5F6A" w:rsidP="002C5F6A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EA4F7F">
        <w:rPr>
          <w:noProof/>
          <w:color w:val="000000"/>
          <w:sz w:val="24"/>
          <w:szCs w:val="24"/>
        </w:rPr>
        <w:drawing>
          <wp:inline distT="0" distB="0" distL="0" distR="0">
            <wp:extent cx="2581275" cy="2305050"/>
            <wp:effectExtent l="0" t="0" r="9525" b="0"/>
            <wp:docPr id="3" name="Рисунок 3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ris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6A" w:rsidRDefault="002C5F6A" w:rsidP="002C5F6A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2C5F6A" w:rsidRDefault="002C5F6A" w:rsidP="002C5F6A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56E48">
        <w:rPr>
          <w:color w:val="000000"/>
          <w:sz w:val="24"/>
          <w:szCs w:val="24"/>
          <w:shd w:val="clear" w:color="auto" w:fill="FFFFFF"/>
        </w:rPr>
        <w:t xml:space="preserve">В мировом производстве свежей </w:t>
      </w:r>
      <w:r>
        <w:rPr>
          <w:color w:val="000000"/>
          <w:sz w:val="24"/>
          <w:szCs w:val="24"/>
          <w:shd w:val="clear" w:color="auto" w:fill="FFFFFF"/>
        </w:rPr>
        <w:t>клубни</w:t>
      </w:r>
      <w:r w:rsidRPr="00F56E48">
        <w:rPr>
          <w:color w:val="000000"/>
          <w:sz w:val="24"/>
          <w:szCs w:val="24"/>
          <w:shd w:val="clear" w:color="auto" w:fill="FFFFFF"/>
        </w:rPr>
        <w:t xml:space="preserve">ки, согласно данным </w:t>
      </w:r>
      <w:proofErr w:type="spellStart"/>
      <w:r w:rsidRPr="00F56E48">
        <w:rPr>
          <w:color w:val="000000"/>
          <w:sz w:val="24"/>
          <w:szCs w:val="24"/>
          <w:shd w:val="clear" w:color="auto" w:fill="FFFFFF"/>
        </w:rPr>
        <w:t>Faostat</w:t>
      </w:r>
      <w:proofErr w:type="spellEnd"/>
      <w:r w:rsidR="00A400F4">
        <w:rPr>
          <w:color w:val="000000"/>
          <w:sz w:val="24"/>
          <w:szCs w:val="24"/>
          <w:shd w:val="clear" w:color="auto" w:fill="FFFFFF"/>
        </w:rPr>
        <w:t xml:space="preserve"> </w:t>
      </w:r>
      <w:r w:rsidRPr="00F56E48">
        <w:rPr>
          <w:color w:val="000000"/>
          <w:sz w:val="24"/>
          <w:szCs w:val="24"/>
          <w:shd w:val="clear" w:color="auto" w:fill="FFFFFF"/>
        </w:rPr>
        <w:t xml:space="preserve">года лидируют США, Турция, Испания, Египет, Корея и Мексика. Фактически треть мирового рынка принадлежит промышленным плантациям и фермерам США, которые выращивают около 1,3 млн тонн </w:t>
      </w:r>
      <w:r>
        <w:rPr>
          <w:color w:val="000000"/>
          <w:sz w:val="24"/>
          <w:szCs w:val="24"/>
          <w:shd w:val="clear" w:color="auto" w:fill="FFFFFF"/>
        </w:rPr>
        <w:t>клубни</w:t>
      </w:r>
      <w:r w:rsidRPr="00F56E48">
        <w:rPr>
          <w:color w:val="000000"/>
          <w:sz w:val="24"/>
          <w:szCs w:val="24"/>
          <w:shd w:val="clear" w:color="auto" w:fill="FFFFFF"/>
        </w:rPr>
        <w:t>ки для потребления в свежем виде ежегодно.</w:t>
      </w:r>
    </w:p>
    <w:p w:rsidR="002C5F6A" w:rsidRDefault="002C5F6A" w:rsidP="002C5F6A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2C5F6A" w:rsidRPr="00F56E48" w:rsidRDefault="002C5F6A" w:rsidP="002C5F6A">
      <w:pPr>
        <w:ind w:firstLine="709"/>
        <w:jc w:val="center"/>
        <w:rPr>
          <w:b/>
          <w:sz w:val="24"/>
          <w:szCs w:val="24"/>
        </w:rPr>
      </w:pPr>
      <w:r w:rsidRPr="00A84CF6">
        <w:rPr>
          <w:b/>
          <w:color w:val="000000"/>
          <w:sz w:val="24"/>
          <w:szCs w:val="24"/>
          <w:shd w:val="clear" w:color="auto" w:fill="FFFFFF"/>
        </w:rPr>
        <w:t xml:space="preserve">Структура мирового производства свежей </w:t>
      </w:r>
      <w:r>
        <w:rPr>
          <w:b/>
          <w:color w:val="000000"/>
          <w:sz w:val="24"/>
          <w:szCs w:val="24"/>
          <w:shd w:val="clear" w:color="auto" w:fill="FFFFFF"/>
        </w:rPr>
        <w:t>клубни</w:t>
      </w:r>
      <w:r w:rsidRPr="00A84CF6">
        <w:rPr>
          <w:b/>
          <w:color w:val="000000"/>
          <w:sz w:val="24"/>
          <w:szCs w:val="24"/>
          <w:shd w:val="clear" w:color="auto" w:fill="FFFFFF"/>
        </w:rPr>
        <w:t>ки садовой, %</w:t>
      </w:r>
    </w:p>
    <w:p w:rsidR="002C5F6A" w:rsidRDefault="002C5F6A" w:rsidP="002C5F6A">
      <w:pPr>
        <w:shd w:val="clear" w:color="auto" w:fill="FFFFFF"/>
        <w:ind w:firstLine="709"/>
        <w:jc w:val="center"/>
        <w:rPr>
          <w:noProof/>
          <w:color w:val="000000"/>
          <w:sz w:val="24"/>
          <w:szCs w:val="24"/>
        </w:rPr>
      </w:pPr>
      <w:bookmarkStart w:id="1" w:name="_GoBack"/>
      <w:r w:rsidRPr="00EA4F7F">
        <w:rPr>
          <w:noProof/>
          <w:color w:val="000000"/>
          <w:sz w:val="24"/>
          <w:szCs w:val="24"/>
        </w:rPr>
        <w:drawing>
          <wp:inline distT="0" distB="0" distL="0" distR="0">
            <wp:extent cx="2486025" cy="3437356"/>
            <wp:effectExtent l="0" t="0" r="0" b="0"/>
            <wp:docPr id="2" name="Рисунок 2" descr="ris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is.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04" cy="344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C5F6A" w:rsidRDefault="002C5F6A" w:rsidP="002C5F6A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56E48">
        <w:rPr>
          <w:color w:val="000000"/>
          <w:sz w:val="24"/>
          <w:szCs w:val="24"/>
          <w:shd w:val="clear" w:color="auto" w:fill="FFFFFF"/>
        </w:rPr>
        <w:t>Доли других стран-лидеров значительно скромнее и составили 5–7% у каждой.</w:t>
      </w:r>
      <w:r w:rsidRPr="00F56E48">
        <w:rPr>
          <w:color w:val="000000"/>
          <w:sz w:val="24"/>
          <w:szCs w:val="24"/>
        </w:rPr>
        <w:br/>
      </w:r>
      <w:r w:rsidRPr="00F56E48">
        <w:rPr>
          <w:color w:val="000000"/>
          <w:sz w:val="24"/>
          <w:szCs w:val="24"/>
          <w:shd w:val="clear" w:color="auto" w:fill="FFFFFF"/>
        </w:rPr>
        <w:t xml:space="preserve">В абсолютном значении по объемам выращивания </w:t>
      </w:r>
      <w:r>
        <w:rPr>
          <w:color w:val="000000"/>
          <w:sz w:val="24"/>
          <w:szCs w:val="24"/>
          <w:shd w:val="clear" w:color="auto" w:fill="FFFFFF"/>
        </w:rPr>
        <w:t>клубни</w:t>
      </w:r>
      <w:r w:rsidRPr="00F56E48">
        <w:rPr>
          <w:color w:val="000000"/>
          <w:sz w:val="24"/>
          <w:szCs w:val="24"/>
          <w:shd w:val="clear" w:color="auto" w:fill="FFFFFF"/>
        </w:rPr>
        <w:t>ки значительную роль играет Китай, однако большая часть из производимых там ягод (1,35 млн тонн в год) идет на промышленную переработку и в свежем виде до конечных потребителей не доходит. В США объем ягод, отправляемых на промышленную переработку, немногим больше объема ягод для потребления в свежем виде, в то время как совокупный объем американского производства достигает 2,9 млн тонн в год.</w:t>
      </w:r>
    </w:p>
    <w:p w:rsidR="002C5F6A" w:rsidRPr="00F56E48" w:rsidRDefault="002C5F6A" w:rsidP="002C5F6A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2C5F6A" w:rsidRDefault="002C5F6A" w:rsidP="002C5F6A">
      <w:pPr>
        <w:ind w:firstLine="709"/>
        <w:jc w:val="both"/>
        <w:rPr>
          <w:color w:val="000000"/>
          <w:sz w:val="24"/>
          <w:szCs w:val="24"/>
        </w:rPr>
      </w:pPr>
    </w:p>
    <w:p w:rsidR="00F55059" w:rsidRDefault="00F55059" w:rsidP="002C5F6A"/>
    <w:sectPr w:rsidR="00F5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5FFA"/>
    <w:multiLevelType w:val="hybridMultilevel"/>
    <w:tmpl w:val="C3C87438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6A"/>
    <w:rsid w:val="002C5F6A"/>
    <w:rsid w:val="004F5E80"/>
    <w:rsid w:val="007F6893"/>
    <w:rsid w:val="0097049C"/>
    <w:rsid w:val="00A400F4"/>
    <w:rsid w:val="00F5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4A77B0-C938-4B22-BC75-9B943831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2019-04-17T10:36:00Z</dcterms:created>
  <dcterms:modified xsi:type="dcterms:W3CDTF">2019-05-14T04:43:00Z</dcterms:modified>
</cp:coreProperties>
</file>