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83" w:rsidRDefault="00607D1E" w:rsidP="000D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A15">
        <w:rPr>
          <w:rFonts w:ascii="Times New Roman" w:hAnsi="Times New Roman" w:cs="Times New Roman"/>
          <w:b/>
          <w:bCs/>
          <w:sz w:val="28"/>
          <w:szCs w:val="28"/>
        </w:rPr>
        <w:t xml:space="preserve">ГРАНТ </w:t>
      </w:r>
      <w:r w:rsidR="00FA4A06" w:rsidRPr="00FA4A06">
        <w:rPr>
          <w:rFonts w:ascii="Times New Roman" w:hAnsi="Times New Roman" w:cs="Times New Roman"/>
          <w:b/>
          <w:bCs/>
          <w:sz w:val="28"/>
          <w:szCs w:val="28"/>
        </w:rPr>
        <w:t>«АГРОПРОГРЕСС»</w:t>
      </w:r>
      <w:r w:rsidR="002D4B83" w:rsidRPr="004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7D8" w:rsidRPr="00462A1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D7010" w:rsidRPr="00462A1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D44C5" w:rsidRPr="00462A1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0305F" w:rsidRPr="00462A1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37D8" w:rsidRPr="004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099B" w:rsidRPr="00462A15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D63D37" w:rsidRPr="004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7010" w:rsidRPr="004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4D5F" w:rsidRDefault="005A4D5F" w:rsidP="000D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D5F" w:rsidRPr="005B1517" w:rsidRDefault="005A4D5F" w:rsidP="005A4D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5"/>
        </w:rPr>
      </w:pPr>
      <w:r w:rsidRPr="005B1517">
        <w:rPr>
          <w:rFonts w:ascii="Times New Roman" w:hAnsi="Times New Roman"/>
          <w:sz w:val="24"/>
          <w:szCs w:val="25"/>
        </w:rPr>
        <w:t>(</w:t>
      </w:r>
      <w:bookmarkStart w:id="0" w:name="_GoBack"/>
      <w:r w:rsidRPr="005B1517">
        <w:rPr>
          <w:rFonts w:ascii="Times New Roman" w:hAnsi="Times New Roman"/>
          <w:sz w:val="24"/>
          <w:szCs w:val="25"/>
        </w:rPr>
        <w:t xml:space="preserve">Постановление Правительства </w:t>
      </w:r>
      <w:r>
        <w:rPr>
          <w:rFonts w:ascii="Times New Roman" w:hAnsi="Times New Roman"/>
          <w:sz w:val="24"/>
          <w:szCs w:val="25"/>
        </w:rPr>
        <w:t xml:space="preserve">Российской Федерации </w:t>
      </w:r>
      <w:r w:rsidRPr="005B1517">
        <w:rPr>
          <w:rFonts w:ascii="Times New Roman" w:hAnsi="Times New Roman"/>
          <w:sz w:val="24"/>
          <w:szCs w:val="25"/>
        </w:rPr>
        <w:t>от «</w:t>
      </w:r>
      <w:r>
        <w:rPr>
          <w:rFonts w:ascii="Times New Roman" w:hAnsi="Times New Roman"/>
          <w:sz w:val="24"/>
          <w:szCs w:val="25"/>
        </w:rPr>
        <w:t>18</w:t>
      </w:r>
      <w:r w:rsidRPr="005B1517">
        <w:rPr>
          <w:rFonts w:ascii="Times New Roman" w:hAnsi="Times New Roman"/>
          <w:sz w:val="24"/>
          <w:szCs w:val="25"/>
        </w:rPr>
        <w:t xml:space="preserve">» </w:t>
      </w:r>
      <w:r>
        <w:rPr>
          <w:rFonts w:ascii="Times New Roman" w:hAnsi="Times New Roman"/>
          <w:sz w:val="24"/>
          <w:szCs w:val="25"/>
        </w:rPr>
        <w:t>декабря 2020 г.</w:t>
      </w:r>
      <w:r w:rsidRPr="005B1517">
        <w:rPr>
          <w:rFonts w:ascii="Times New Roman" w:hAnsi="Times New Roman"/>
          <w:sz w:val="24"/>
          <w:szCs w:val="25"/>
        </w:rPr>
        <w:t xml:space="preserve"> № </w:t>
      </w:r>
      <w:r>
        <w:rPr>
          <w:rFonts w:ascii="Times New Roman" w:hAnsi="Times New Roman"/>
          <w:sz w:val="24"/>
          <w:szCs w:val="25"/>
        </w:rPr>
        <w:t>2152</w:t>
      </w:r>
      <w:bookmarkEnd w:id="0"/>
      <w:r w:rsidRPr="005B1517">
        <w:rPr>
          <w:rFonts w:ascii="Times New Roman" w:hAnsi="Times New Roman"/>
          <w:sz w:val="24"/>
          <w:szCs w:val="25"/>
        </w:rPr>
        <w:t>)</w:t>
      </w:r>
    </w:p>
    <w:p w:rsidR="005A4D5F" w:rsidRDefault="005A4D5F" w:rsidP="005A4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6E2C2A" w:rsidRDefault="006E2C2A" w:rsidP="006E2C2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2C2A">
        <w:rPr>
          <w:rFonts w:ascii="Times New Roman" w:hAnsi="Times New Roman" w:cs="Times New Roman"/>
          <w:b/>
          <w:i/>
          <w:sz w:val="28"/>
          <w:szCs w:val="28"/>
        </w:rPr>
        <w:t>Реализация  проекта только с участием льготного инвестиционного кредита на принципах проектного финансирования</w:t>
      </w:r>
    </w:p>
    <w:p w:rsidR="00D341E8" w:rsidRDefault="00D341E8" w:rsidP="006E2C2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41E8" w:rsidRPr="001257A9" w:rsidRDefault="00D341E8" w:rsidP="00D341E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Style w:val="FontStyle25"/>
          <w:b/>
          <w:i/>
          <w:color w:val="FF0000"/>
          <w:sz w:val="28"/>
          <w:szCs w:val="28"/>
        </w:rPr>
      </w:pPr>
      <w:r w:rsidRPr="00462A15">
        <w:rPr>
          <w:rFonts w:ascii="Times New Roman" w:hAnsi="Times New Roman" w:cs="Times New Roman"/>
          <w:b/>
          <w:sz w:val="28"/>
          <w:szCs w:val="28"/>
        </w:rPr>
        <w:t>30 млн. руб.  – максимальный грант</w:t>
      </w:r>
      <w:r w:rsidRPr="00462A15">
        <w:rPr>
          <w:rFonts w:ascii="Times New Roman" w:hAnsi="Times New Roman" w:cs="Times New Roman"/>
          <w:sz w:val="28"/>
          <w:szCs w:val="28"/>
        </w:rPr>
        <w:t xml:space="preserve">, </w:t>
      </w:r>
      <w:r w:rsidRPr="00462A15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="00F124D2">
        <w:rPr>
          <w:rFonts w:ascii="Times New Roman" w:hAnsi="Times New Roman" w:cs="Times New Roman"/>
          <w:b/>
          <w:sz w:val="28"/>
          <w:szCs w:val="28"/>
        </w:rPr>
        <w:t>25</w:t>
      </w:r>
      <w:r w:rsidRPr="00462A15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462A15">
        <w:rPr>
          <w:rFonts w:ascii="Times New Roman" w:hAnsi="Times New Roman" w:cs="Times New Roman"/>
          <w:sz w:val="28"/>
          <w:szCs w:val="28"/>
        </w:rPr>
        <w:t>стоимости проекта, по всем направлениям. Для заявителей, использующих право на освобождение от НДС – включая  НДС</w:t>
      </w:r>
      <w:r w:rsidRPr="00462A15">
        <w:rPr>
          <w:rStyle w:val="FontStyle25"/>
          <w:b/>
          <w:sz w:val="28"/>
          <w:szCs w:val="28"/>
        </w:rPr>
        <w:t>.</w:t>
      </w:r>
      <w:r w:rsidRPr="00462A15">
        <w:rPr>
          <w:rStyle w:val="FontStyle25"/>
          <w:i/>
          <w:sz w:val="28"/>
          <w:szCs w:val="28"/>
        </w:rPr>
        <w:t xml:space="preserve"> </w:t>
      </w:r>
      <w:r w:rsidR="001257A9" w:rsidRPr="001257A9">
        <w:rPr>
          <w:rStyle w:val="FontStyle25"/>
          <w:b/>
          <w:i/>
          <w:color w:val="FF0000"/>
          <w:sz w:val="28"/>
          <w:szCs w:val="28"/>
        </w:rPr>
        <w:t>Обязательное условие – в проекте должен быть льготный инвестиционный кредит, который составляет не менее 70%</w:t>
      </w:r>
      <w:r w:rsidR="001257A9">
        <w:rPr>
          <w:rStyle w:val="FontStyle25"/>
          <w:b/>
          <w:i/>
          <w:color w:val="FF0000"/>
          <w:sz w:val="28"/>
          <w:szCs w:val="28"/>
        </w:rPr>
        <w:t xml:space="preserve"> проекта</w:t>
      </w:r>
    </w:p>
    <w:p w:rsidR="00D341E8" w:rsidRPr="001257A9" w:rsidRDefault="00D341E8" w:rsidP="006E2C2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Style w:val="FontStyle25"/>
          <w:b/>
          <w:i/>
          <w:color w:val="FF0000"/>
          <w:sz w:val="28"/>
          <w:szCs w:val="28"/>
        </w:rPr>
      </w:pPr>
    </w:p>
    <w:p w:rsidR="00D341E8" w:rsidRDefault="00D341E8" w:rsidP="00D341E8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A15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Структура стоимости проекта: </w:t>
      </w:r>
    </w:p>
    <w:p w:rsidR="00D341E8" w:rsidRPr="00462A15" w:rsidRDefault="00D341E8" w:rsidP="00D341E8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41E8" w:rsidRPr="00462A15" w:rsidRDefault="00D341E8" w:rsidP="00D341E8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62A15">
        <w:rPr>
          <w:rFonts w:ascii="Times New Roman" w:hAnsi="Times New Roman" w:cs="Times New Roman"/>
          <w:sz w:val="28"/>
          <w:szCs w:val="28"/>
        </w:rPr>
        <w:t xml:space="preserve">не более 25%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2A15">
        <w:rPr>
          <w:rFonts w:ascii="Times New Roman" w:hAnsi="Times New Roman" w:cs="Times New Roman"/>
          <w:sz w:val="28"/>
          <w:szCs w:val="28"/>
        </w:rPr>
        <w:t xml:space="preserve">средства гранта (но не более 30 млн. руб.), </w:t>
      </w:r>
    </w:p>
    <w:p w:rsidR="00D341E8" w:rsidRPr="00462A15" w:rsidRDefault="00D341E8" w:rsidP="00D341E8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62A15">
        <w:rPr>
          <w:rFonts w:ascii="Times New Roman" w:hAnsi="Times New Roman" w:cs="Times New Roman"/>
          <w:sz w:val="28"/>
          <w:szCs w:val="28"/>
        </w:rPr>
        <w:t xml:space="preserve">не менее 5%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2A15">
        <w:rPr>
          <w:rFonts w:ascii="Times New Roman" w:hAnsi="Times New Roman" w:cs="Times New Roman"/>
          <w:sz w:val="28"/>
          <w:szCs w:val="28"/>
        </w:rPr>
        <w:t xml:space="preserve">собственные средства, </w:t>
      </w:r>
    </w:p>
    <w:p w:rsidR="00D341E8" w:rsidRDefault="00D341E8" w:rsidP="00D341E8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62A15">
        <w:rPr>
          <w:rFonts w:ascii="Times New Roman" w:hAnsi="Times New Roman" w:cs="Times New Roman"/>
          <w:sz w:val="28"/>
          <w:szCs w:val="28"/>
        </w:rPr>
        <w:t>не менее 70% - привлекаемый на реализацию проекта льготный инвестиционный кредит</w:t>
      </w:r>
    </w:p>
    <w:p w:rsidR="006E2C2A" w:rsidRPr="00462A15" w:rsidRDefault="006E2C2A" w:rsidP="006E2C2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Style w:val="FontStyle25"/>
          <w:b/>
          <w:i/>
          <w:sz w:val="28"/>
          <w:szCs w:val="28"/>
          <w:u w:val="single"/>
        </w:rPr>
      </w:pPr>
    </w:p>
    <w:p w:rsidR="00B0305F" w:rsidRPr="00462A15" w:rsidRDefault="00B0305F" w:rsidP="00B0305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2A15">
        <w:rPr>
          <w:rFonts w:ascii="Times New Roman" w:hAnsi="Times New Roman" w:cs="Times New Roman"/>
          <w:b/>
          <w:i/>
          <w:sz w:val="28"/>
          <w:szCs w:val="28"/>
          <w:u w:val="single"/>
        </w:rPr>
        <w:t>Условия</w:t>
      </w:r>
      <w:r w:rsidR="00275B35" w:rsidRPr="00462A1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участия в программе</w:t>
      </w:r>
      <w:r w:rsidRPr="00462A1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43596A" w:rsidRPr="00462A15" w:rsidRDefault="0043596A" w:rsidP="00B0305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2A15" w:rsidRPr="00462A15" w:rsidRDefault="00462A15" w:rsidP="00090BC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62A15">
        <w:rPr>
          <w:rFonts w:ascii="Times New Roman" w:hAnsi="Times New Roman" w:cs="Times New Roman"/>
          <w:sz w:val="28"/>
          <w:szCs w:val="28"/>
        </w:rPr>
        <w:t xml:space="preserve">Заявитель - </w:t>
      </w:r>
      <w:r w:rsidRPr="00AB6BAA">
        <w:rPr>
          <w:rFonts w:ascii="Times New Roman" w:hAnsi="Times New Roman" w:cs="Times New Roman"/>
          <w:b/>
          <w:sz w:val="28"/>
          <w:szCs w:val="28"/>
        </w:rPr>
        <w:t>сельскохозяйственный товаропроизводитель</w:t>
      </w:r>
      <w:r w:rsidRPr="00462A15">
        <w:rPr>
          <w:rFonts w:ascii="Times New Roman" w:hAnsi="Times New Roman" w:cs="Times New Roman"/>
          <w:sz w:val="28"/>
          <w:szCs w:val="28"/>
        </w:rPr>
        <w:t xml:space="preserve"> (за исключением крестьянских (фермерских) хозяйств, индивидуальных предпринимателей и сельскохозяйственных потребительских кооперативов)</w:t>
      </w:r>
    </w:p>
    <w:p w:rsidR="00462A15" w:rsidRPr="00AB6BAA" w:rsidRDefault="00462A15" w:rsidP="00090BC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A15">
        <w:rPr>
          <w:rFonts w:ascii="Times New Roman" w:hAnsi="Times New Roman" w:cs="Times New Roman"/>
          <w:sz w:val="28"/>
          <w:szCs w:val="28"/>
        </w:rPr>
        <w:t xml:space="preserve">Включен единый </w:t>
      </w:r>
      <w:r w:rsidRPr="00AB6BAA">
        <w:rPr>
          <w:rFonts w:ascii="Times New Roman" w:hAnsi="Times New Roman" w:cs="Times New Roman"/>
          <w:b/>
          <w:sz w:val="28"/>
          <w:szCs w:val="28"/>
        </w:rPr>
        <w:t>в реестр МСП</w:t>
      </w:r>
    </w:p>
    <w:p w:rsidR="00462A15" w:rsidRDefault="00462A15" w:rsidP="00090BC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A15">
        <w:rPr>
          <w:rFonts w:ascii="Times New Roman" w:hAnsi="Times New Roman" w:cs="Times New Roman"/>
          <w:sz w:val="28"/>
          <w:szCs w:val="28"/>
        </w:rPr>
        <w:t xml:space="preserve">Осуществляет деятельность </w:t>
      </w:r>
      <w:r w:rsidRPr="00AB6BAA">
        <w:rPr>
          <w:rFonts w:ascii="Times New Roman" w:hAnsi="Times New Roman" w:cs="Times New Roman"/>
          <w:b/>
          <w:sz w:val="28"/>
          <w:szCs w:val="28"/>
        </w:rPr>
        <w:t>более 24 месяцев</w:t>
      </w:r>
      <w:r w:rsidRPr="00462A15">
        <w:rPr>
          <w:rFonts w:ascii="Times New Roman" w:hAnsi="Times New Roman" w:cs="Times New Roman"/>
          <w:sz w:val="28"/>
          <w:szCs w:val="28"/>
        </w:rPr>
        <w:t xml:space="preserve"> с даты регистрации на </w:t>
      </w:r>
      <w:r w:rsidRPr="00AB6BAA">
        <w:rPr>
          <w:rFonts w:ascii="Times New Roman" w:hAnsi="Times New Roman" w:cs="Times New Roman"/>
          <w:b/>
          <w:sz w:val="28"/>
          <w:szCs w:val="28"/>
        </w:rPr>
        <w:t>сельской территории или на территории сельской агломерации</w:t>
      </w:r>
    </w:p>
    <w:p w:rsidR="009E175B" w:rsidRDefault="009E175B" w:rsidP="002E35F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175B">
        <w:rPr>
          <w:rFonts w:ascii="Times New Roman" w:hAnsi="Times New Roman" w:cs="Times New Roman"/>
          <w:b/>
          <w:sz w:val="28"/>
          <w:szCs w:val="28"/>
        </w:rPr>
        <w:t>Не нулевая отчётность</w:t>
      </w:r>
      <w:r w:rsidRPr="009E175B">
        <w:rPr>
          <w:rFonts w:ascii="Times New Roman" w:hAnsi="Times New Roman" w:cs="Times New Roman"/>
          <w:sz w:val="28"/>
          <w:szCs w:val="28"/>
        </w:rPr>
        <w:t xml:space="preserve"> за предыдущий год </w:t>
      </w:r>
    </w:p>
    <w:p w:rsidR="00462A15" w:rsidRPr="009E175B" w:rsidRDefault="00462A15" w:rsidP="002E35F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175B">
        <w:rPr>
          <w:rFonts w:ascii="Times New Roman" w:hAnsi="Times New Roman" w:cs="Times New Roman"/>
          <w:sz w:val="28"/>
          <w:szCs w:val="28"/>
        </w:rPr>
        <w:t xml:space="preserve">Планируемое </w:t>
      </w:r>
      <w:r w:rsidRPr="009E175B">
        <w:rPr>
          <w:rFonts w:ascii="Times New Roman" w:hAnsi="Times New Roman" w:cs="Times New Roman"/>
          <w:b/>
          <w:sz w:val="28"/>
          <w:szCs w:val="28"/>
        </w:rPr>
        <w:t>маточное поголовье КРС –</w:t>
      </w:r>
      <w:r w:rsidRPr="009E175B">
        <w:rPr>
          <w:rFonts w:ascii="Times New Roman" w:hAnsi="Times New Roman" w:cs="Times New Roman"/>
          <w:sz w:val="28"/>
          <w:szCs w:val="28"/>
        </w:rPr>
        <w:t xml:space="preserve"> не должно превышать </w:t>
      </w:r>
      <w:r w:rsidRPr="009E175B">
        <w:rPr>
          <w:rFonts w:ascii="Times New Roman" w:hAnsi="Times New Roman" w:cs="Times New Roman"/>
          <w:b/>
          <w:sz w:val="28"/>
          <w:szCs w:val="28"/>
        </w:rPr>
        <w:t>400 гол.</w:t>
      </w:r>
      <w:r w:rsidRPr="009E1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740" w:rsidRPr="00127740" w:rsidRDefault="00127740" w:rsidP="00127740">
      <w:pPr>
        <w:pStyle w:val="a3"/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27740">
        <w:rPr>
          <w:rFonts w:ascii="Times New Roman" w:hAnsi="Times New Roman" w:cs="Times New Roman"/>
          <w:sz w:val="28"/>
          <w:szCs w:val="28"/>
        </w:rPr>
        <w:t xml:space="preserve">Срок использования гранта составляет </w:t>
      </w:r>
      <w:r w:rsidRPr="00AB6BAA">
        <w:rPr>
          <w:rFonts w:ascii="Times New Roman" w:hAnsi="Times New Roman" w:cs="Times New Roman"/>
          <w:b/>
          <w:sz w:val="28"/>
          <w:szCs w:val="28"/>
        </w:rPr>
        <w:t>не более 24 месяцев</w:t>
      </w:r>
      <w:r w:rsidRPr="00127740">
        <w:rPr>
          <w:rFonts w:ascii="Times New Roman" w:hAnsi="Times New Roman" w:cs="Times New Roman"/>
          <w:sz w:val="28"/>
          <w:szCs w:val="28"/>
        </w:rPr>
        <w:t xml:space="preserve"> со дня его получения</w:t>
      </w:r>
    </w:p>
    <w:p w:rsidR="00462A15" w:rsidRPr="00AB6BAA" w:rsidRDefault="00462A15" w:rsidP="00090BC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A15">
        <w:rPr>
          <w:rFonts w:ascii="Times New Roman" w:hAnsi="Times New Roman" w:cs="Times New Roman"/>
          <w:sz w:val="28"/>
          <w:szCs w:val="28"/>
        </w:rPr>
        <w:t xml:space="preserve">Обязательство по достижению </w:t>
      </w:r>
      <w:r w:rsidRPr="00AB6BAA">
        <w:rPr>
          <w:rFonts w:ascii="Times New Roman" w:hAnsi="Times New Roman" w:cs="Times New Roman"/>
          <w:b/>
          <w:sz w:val="28"/>
          <w:szCs w:val="28"/>
        </w:rPr>
        <w:t>плановых показателей деятельности</w:t>
      </w:r>
    </w:p>
    <w:p w:rsidR="00462A15" w:rsidRPr="00AB6BAA" w:rsidRDefault="00462A15" w:rsidP="00090BC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A15">
        <w:rPr>
          <w:rFonts w:ascii="Times New Roman" w:hAnsi="Times New Roman" w:cs="Times New Roman"/>
          <w:sz w:val="28"/>
          <w:szCs w:val="28"/>
        </w:rPr>
        <w:t>Обязательство осуществлять деятельность н</w:t>
      </w:r>
      <w:r w:rsidRPr="00AB6BAA">
        <w:rPr>
          <w:rFonts w:ascii="Times New Roman" w:hAnsi="Times New Roman" w:cs="Times New Roman"/>
          <w:b/>
          <w:sz w:val="28"/>
          <w:szCs w:val="28"/>
        </w:rPr>
        <w:t>е менее 5 лет</w:t>
      </w:r>
    </w:p>
    <w:p w:rsidR="00462A15" w:rsidRPr="00462A15" w:rsidRDefault="00462A15" w:rsidP="00090BC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6BAA">
        <w:rPr>
          <w:rFonts w:ascii="Times New Roman" w:hAnsi="Times New Roman" w:cs="Times New Roman"/>
          <w:b/>
          <w:sz w:val="28"/>
          <w:szCs w:val="28"/>
        </w:rPr>
        <w:t xml:space="preserve">Повторное получение </w:t>
      </w:r>
      <w:r w:rsidRPr="00462A15">
        <w:rPr>
          <w:rFonts w:ascii="Times New Roman" w:hAnsi="Times New Roman" w:cs="Times New Roman"/>
          <w:sz w:val="28"/>
          <w:szCs w:val="28"/>
        </w:rPr>
        <w:t>гранта возможно не ранее</w:t>
      </w:r>
      <w:r w:rsidRPr="00AB6BAA">
        <w:rPr>
          <w:rFonts w:ascii="Times New Roman" w:hAnsi="Times New Roman" w:cs="Times New Roman"/>
          <w:b/>
          <w:sz w:val="28"/>
          <w:szCs w:val="28"/>
        </w:rPr>
        <w:t xml:space="preserve"> 24 месяца </w:t>
      </w:r>
      <w:r w:rsidRPr="00462A15">
        <w:rPr>
          <w:rFonts w:ascii="Times New Roman" w:hAnsi="Times New Roman" w:cs="Times New Roman"/>
          <w:sz w:val="28"/>
          <w:szCs w:val="28"/>
        </w:rPr>
        <w:t xml:space="preserve"> со дня  полного освоения ранее полученного гранта при условии достижения плановых показателей деятельности ранее реализованного проекта в полном объеме</w:t>
      </w:r>
    </w:p>
    <w:p w:rsidR="006E2C2A" w:rsidRPr="00462A15" w:rsidRDefault="006E2C2A" w:rsidP="00462A15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62A15" w:rsidRPr="006E2C2A" w:rsidRDefault="006E2C2A" w:rsidP="00462A15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C2A">
        <w:rPr>
          <w:rFonts w:ascii="Times New Roman" w:hAnsi="Times New Roman" w:cs="Times New Roman"/>
          <w:b/>
          <w:sz w:val="28"/>
          <w:szCs w:val="28"/>
          <w:u w:val="single"/>
        </w:rPr>
        <w:t>Цели, на которые выдается грант:</w:t>
      </w:r>
    </w:p>
    <w:p w:rsidR="006E2C2A" w:rsidRDefault="006E2C2A" w:rsidP="00462A15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B6BAA" w:rsidRPr="00462A15" w:rsidRDefault="00117A83" w:rsidP="00462A15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гранта могут направляться на осуществление расходов по  производству и переработке сельскохозяйственной продукции</w:t>
      </w:r>
    </w:p>
    <w:p w:rsidR="008C6E74" w:rsidRDefault="008C6E74" w:rsidP="008C6E74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17A83" w:rsidRPr="00462A15" w:rsidRDefault="00117A83" w:rsidP="008C6E74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75B35" w:rsidRDefault="003B5A19" w:rsidP="000D3C09">
      <w:pPr>
        <w:pStyle w:val="a3"/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A15">
        <w:rPr>
          <w:rFonts w:ascii="Times New Roman" w:hAnsi="Times New Roman" w:cs="Times New Roman"/>
          <w:sz w:val="28"/>
          <w:szCs w:val="28"/>
        </w:rPr>
        <w:t>*с</w:t>
      </w:r>
      <w:r w:rsidRPr="00462A15">
        <w:rPr>
          <w:rFonts w:ascii="Times New Roman" w:hAnsi="Times New Roman" w:cs="Times New Roman"/>
          <w:i/>
          <w:sz w:val="28"/>
          <w:szCs w:val="28"/>
        </w:rPr>
        <w:t>ельские агломерации – сельский территории, а также поселки городского типа и малые города с численностью населения не превышающей 30 тыс. человек.</w:t>
      </w:r>
    </w:p>
    <w:p w:rsidR="00B56AA9" w:rsidRDefault="00B56AA9" w:rsidP="000D3C09">
      <w:pPr>
        <w:pStyle w:val="a3"/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6AA9" w:rsidRPr="00782619" w:rsidRDefault="00B56AA9" w:rsidP="00B56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ГБУ</w:t>
      </w:r>
      <w:r w:rsidRPr="00782619">
        <w:rPr>
          <w:rFonts w:ascii="Times New Roman" w:hAnsi="Times New Roman"/>
          <w:b/>
          <w:sz w:val="25"/>
          <w:szCs w:val="25"/>
        </w:rPr>
        <w:t xml:space="preserve">  Центр сельскохозяйственного консультирования Республики Башкортостан</w:t>
      </w:r>
    </w:p>
    <w:p w:rsidR="00B56AA9" w:rsidRDefault="00B56AA9" w:rsidP="00B56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82619">
        <w:rPr>
          <w:rFonts w:ascii="Times New Roman" w:hAnsi="Times New Roman"/>
          <w:b/>
          <w:sz w:val="25"/>
          <w:szCs w:val="25"/>
        </w:rPr>
        <w:t xml:space="preserve">Республика Башкортостан, </w:t>
      </w:r>
      <w:r>
        <w:rPr>
          <w:rFonts w:ascii="Times New Roman" w:hAnsi="Times New Roman"/>
          <w:b/>
          <w:sz w:val="25"/>
          <w:szCs w:val="25"/>
        </w:rPr>
        <w:t>г.Уфа,  ул.Пушкина, 106, каб.521</w:t>
      </w:r>
    </w:p>
    <w:p w:rsidR="00B56AA9" w:rsidRDefault="00B56AA9" w:rsidP="00B56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/>
          <w:color w:val="auto"/>
          <w:sz w:val="25"/>
          <w:szCs w:val="25"/>
        </w:rPr>
      </w:pPr>
      <w:r w:rsidRPr="00782619">
        <w:rPr>
          <w:rFonts w:ascii="Times New Roman" w:hAnsi="Times New Roman"/>
          <w:b/>
          <w:sz w:val="25"/>
          <w:szCs w:val="25"/>
        </w:rPr>
        <w:t xml:space="preserve">тел.: (347) </w:t>
      </w:r>
      <w:r w:rsidR="0030485B">
        <w:rPr>
          <w:rFonts w:ascii="Times New Roman" w:hAnsi="Times New Roman"/>
          <w:b/>
          <w:sz w:val="25"/>
          <w:szCs w:val="25"/>
        </w:rPr>
        <w:t>211-74-04</w:t>
      </w:r>
      <w:r w:rsidRPr="00782619">
        <w:rPr>
          <w:rFonts w:ascii="Times New Roman" w:hAnsi="Times New Roman"/>
          <w:b/>
          <w:sz w:val="25"/>
          <w:szCs w:val="25"/>
        </w:rPr>
        <w:t xml:space="preserve">  </w:t>
      </w:r>
      <w:hyperlink r:id="rId8" w:history="1">
        <w:r w:rsidRPr="00782619">
          <w:rPr>
            <w:rStyle w:val="aa"/>
            <w:rFonts w:ascii="Times New Roman" w:hAnsi="Times New Roman"/>
            <w:b/>
            <w:color w:val="auto"/>
            <w:sz w:val="25"/>
            <w:szCs w:val="25"/>
          </w:rPr>
          <w:t>www.cckrb.ru</w:t>
        </w:r>
      </w:hyperlink>
    </w:p>
    <w:p w:rsidR="00B56AA9" w:rsidRPr="00782619" w:rsidRDefault="00B56AA9" w:rsidP="00B56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B56AA9" w:rsidRPr="00963898" w:rsidRDefault="00B56AA9" w:rsidP="00B56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782619">
        <w:rPr>
          <w:rFonts w:ascii="Times New Roman" w:hAnsi="Times New Roman"/>
          <w:b/>
          <w:sz w:val="25"/>
          <w:szCs w:val="25"/>
        </w:rPr>
        <w:t xml:space="preserve">Разработка бизнес-планов, консультации по составлению бизнес-планов, </w:t>
      </w:r>
      <w:r w:rsidRPr="00782619">
        <w:rPr>
          <w:rFonts w:ascii="Times New Roman" w:hAnsi="Times New Roman"/>
          <w:b/>
          <w:sz w:val="25"/>
          <w:szCs w:val="25"/>
        </w:rPr>
        <w:lastRenderedPageBreak/>
        <w:t xml:space="preserve">консультирование по участию в программе, формирование пакета документов </w:t>
      </w:r>
    </w:p>
    <w:p w:rsidR="00B56AA9" w:rsidRPr="00462A15" w:rsidRDefault="00B56AA9" w:rsidP="000D3C09">
      <w:pPr>
        <w:pStyle w:val="a3"/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56AA9" w:rsidRPr="00462A15" w:rsidSect="00A75CD2">
      <w:pgSz w:w="11906" w:h="16838" w:code="9"/>
      <w:pgMar w:top="426" w:right="566" w:bottom="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9DB" w:rsidRDefault="00EC79DB" w:rsidP="00AB5E47">
      <w:pPr>
        <w:spacing w:after="0" w:line="240" w:lineRule="auto"/>
      </w:pPr>
      <w:r>
        <w:separator/>
      </w:r>
    </w:p>
  </w:endnote>
  <w:endnote w:type="continuationSeparator" w:id="0">
    <w:p w:rsidR="00EC79DB" w:rsidRDefault="00EC79DB" w:rsidP="00AB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9DB" w:rsidRDefault="00EC79DB" w:rsidP="00AB5E47">
      <w:pPr>
        <w:spacing w:after="0" w:line="240" w:lineRule="auto"/>
      </w:pPr>
      <w:r>
        <w:separator/>
      </w:r>
    </w:p>
  </w:footnote>
  <w:footnote w:type="continuationSeparator" w:id="0">
    <w:p w:rsidR="00EC79DB" w:rsidRDefault="00EC79DB" w:rsidP="00AB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3D00"/>
    <w:multiLevelType w:val="hybridMultilevel"/>
    <w:tmpl w:val="F7F4F3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6440A0"/>
    <w:multiLevelType w:val="hybridMultilevel"/>
    <w:tmpl w:val="4D9821DE"/>
    <w:lvl w:ilvl="0" w:tplc="4AB6780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6163"/>
    <w:multiLevelType w:val="singleLevel"/>
    <w:tmpl w:val="DA28B068"/>
    <w:lvl w:ilvl="0">
      <w:start w:val="1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124C4F"/>
    <w:multiLevelType w:val="hybridMultilevel"/>
    <w:tmpl w:val="7C403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72583"/>
    <w:multiLevelType w:val="hybridMultilevel"/>
    <w:tmpl w:val="8B5AA6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5F6BE3"/>
    <w:multiLevelType w:val="hybridMultilevel"/>
    <w:tmpl w:val="5A5878D0"/>
    <w:lvl w:ilvl="0" w:tplc="8A58CDF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4672F"/>
    <w:multiLevelType w:val="hybridMultilevel"/>
    <w:tmpl w:val="6EBCC5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01A6FCC"/>
    <w:multiLevelType w:val="hybridMultilevel"/>
    <w:tmpl w:val="4C84B2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7543F0"/>
    <w:multiLevelType w:val="hybridMultilevel"/>
    <w:tmpl w:val="16006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37C9F"/>
    <w:multiLevelType w:val="hybridMultilevel"/>
    <w:tmpl w:val="1F988894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 w15:restartNumberingAfterBreak="0">
    <w:nsid w:val="7FD86511"/>
    <w:multiLevelType w:val="hybridMultilevel"/>
    <w:tmpl w:val="2E748EF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2"/>
    <w:lvlOverride w:ilvl="0">
      <w:lvl w:ilvl="0">
        <w:start w:val="14"/>
        <w:numFmt w:val="decimal"/>
        <w:lvlText w:val="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C4"/>
    <w:rsid w:val="00034E96"/>
    <w:rsid w:val="0008783A"/>
    <w:rsid w:val="00090BC8"/>
    <w:rsid w:val="000B1386"/>
    <w:rsid w:val="000D3C09"/>
    <w:rsid w:val="000D531A"/>
    <w:rsid w:val="00101CE5"/>
    <w:rsid w:val="00101F84"/>
    <w:rsid w:val="00110BDB"/>
    <w:rsid w:val="00117A83"/>
    <w:rsid w:val="001257A9"/>
    <w:rsid w:val="00127740"/>
    <w:rsid w:val="00144BE3"/>
    <w:rsid w:val="00153123"/>
    <w:rsid w:val="00182329"/>
    <w:rsid w:val="001C2E78"/>
    <w:rsid w:val="001E2F7C"/>
    <w:rsid w:val="0022742C"/>
    <w:rsid w:val="00275B35"/>
    <w:rsid w:val="002927EB"/>
    <w:rsid w:val="002D4B83"/>
    <w:rsid w:val="00303FF2"/>
    <w:rsid w:val="0030485B"/>
    <w:rsid w:val="00365156"/>
    <w:rsid w:val="00367A69"/>
    <w:rsid w:val="003702CB"/>
    <w:rsid w:val="003918B4"/>
    <w:rsid w:val="003B3E24"/>
    <w:rsid w:val="003B5A19"/>
    <w:rsid w:val="003D44C5"/>
    <w:rsid w:val="00415EB1"/>
    <w:rsid w:val="00422722"/>
    <w:rsid w:val="00431E92"/>
    <w:rsid w:val="0043596A"/>
    <w:rsid w:val="00462A15"/>
    <w:rsid w:val="004C5D56"/>
    <w:rsid w:val="004D131F"/>
    <w:rsid w:val="005037D8"/>
    <w:rsid w:val="0051243B"/>
    <w:rsid w:val="005176C7"/>
    <w:rsid w:val="00533B2C"/>
    <w:rsid w:val="0057435F"/>
    <w:rsid w:val="00580B8F"/>
    <w:rsid w:val="005821CF"/>
    <w:rsid w:val="0059034B"/>
    <w:rsid w:val="005A0626"/>
    <w:rsid w:val="005A4D5F"/>
    <w:rsid w:val="005B52EE"/>
    <w:rsid w:val="005B65B6"/>
    <w:rsid w:val="005D79F4"/>
    <w:rsid w:val="00600CC3"/>
    <w:rsid w:val="00601475"/>
    <w:rsid w:val="006016E5"/>
    <w:rsid w:val="00607D1E"/>
    <w:rsid w:val="00623454"/>
    <w:rsid w:val="0066567F"/>
    <w:rsid w:val="00677A1C"/>
    <w:rsid w:val="00681F8C"/>
    <w:rsid w:val="006821FE"/>
    <w:rsid w:val="006C100E"/>
    <w:rsid w:val="006D7598"/>
    <w:rsid w:val="006E2C2A"/>
    <w:rsid w:val="00701DEB"/>
    <w:rsid w:val="00707B6F"/>
    <w:rsid w:val="00710C76"/>
    <w:rsid w:val="007220D9"/>
    <w:rsid w:val="007B4E92"/>
    <w:rsid w:val="007D655F"/>
    <w:rsid w:val="00826942"/>
    <w:rsid w:val="008C00E5"/>
    <w:rsid w:val="008C0E4B"/>
    <w:rsid w:val="008C6774"/>
    <w:rsid w:val="008C6E74"/>
    <w:rsid w:val="00955C96"/>
    <w:rsid w:val="00984939"/>
    <w:rsid w:val="00994C09"/>
    <w:rsid w:val="009E175B"/>
    <w:rsid w:val="009F173A"/>
    <w:rsid w:val="00A0378F"/>
    <w:rsid w:val="00A03C3B"/>
    <w:rsid w:val="00A562F0"/>
    <w:rsid w:val="00A70A33"/>
    <w:rsid w:val="00A75CD2"/>
    <w:rsid w:val="00A81C66"/>
    <w:rsid w:val="00A83D70"/>
    <w:rsid w:val="00AA35C4"/>
    <w:rsid w:val="00AA416C"/>
    <w:rsid w:val="00AA41C6"/>
    <w:rsid w:val="00AB5E47"/>
    <w:rsid w:val="00AB6BAA"/>
    <w:rsid w:val="00AC046D"/>
    <w:rsid w:val="00AD4A24"/>
    <w:rsid w:val="00AF4CAF"/>
    <w:rsid w:val="00B0305F"/>
    <w:rsid w:val="00B241C1"/>
    <w:rsid w:val="00B253B0"/>
    <w:rsid w:val="00B43A0F"/>
    <w:rsid w:val="00B5213C"/>
    <w:rsid w:val="00B56AA9"/>
    <w:rsid w:val="00B933AF"/>
    <w:rsid w:val="00BB189B"/>
    <w:rsid w:val="00BC1BB3"/>
    <w:rsid w:val="00C251A7"/>
    <w:rsid w:val="00C36A3C"/>
    <w:rsid w:val="00C5506B"/>
    <w:rsid w:val="00C74CCB"/>
    <w:rsid w:val="00D341E8"/>
    <w:rsid w:val="00D45347"/>
    <w:rsid w:val="00D60DA5"/>
    <w:rsid w:val="00D63D37"/>
    <w:rsid w:val="00D6582D"/>
    <w:rsid w:val="00D84B09"/>
    <w:rsid w:val="00DA1137"/>
    <w:rsid w:val="00DD7010"/>
    <w:rsid w:val="00E23E66"/>
    <w:rsid w:val="00EC369F"/>
    <w:rsid w:val="00EC79DB"/>
    <w:rsid w:val="00EE3440"/>
    <w:rsid w:val="00EF2520"/>
    <w:rsid w:val="00EF6F9A"/>
    <w:rsid w:val="00F124D2"/>
    <w:rsid w:val="00F257D5"/>
    <w:rsid w:val="00F27C3E"/>
    <w:rsid w:val="00F3099B"/>
    <w:rsid w:val="00F6032E"/>
    <w:rsid w:val="00F67EBA"/>
    <w:rsid w:val="00FA4A06"/>
    <w:rsid w:val="00FD1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6EFAE5BC-CB86-449E-9FD1-F75AE728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0E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0E5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E47"/>
  </w:style>
  <w:style w:type="paragraph" w:styleId="a8">
    <w:name w:val="footer"/>
    <w:basedOn w:val="a"/>
    <w:link w:val="a9"/>
    <w:uiPriority w:val="99"/>
    <w:unhideWhenUsed/>
    <w:rsid w:val="00AB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E47"/>
  </w:style>
  <w:style w:type="character" w:styleId="aa">
    <w:name w:val="Hyperlink"/>
    <w:basedOn w:val="a0"/>
    <w:uiPriority w:val="99"/>
    <w:unhideWhenUsed/>
    <w:rsid w:val="00B5213C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67EBA"/>
    <w:rPr>
      <w:color w:val="954F72" w:themeColor="followedHyperlink"/>
      <w:u w:val="single"/>
    </w:rPr>
  </w:style>
  <w:style w:type="character" w:customStyle="1" w:styleId="FontStyle25">
    <w:name w:val="Font Style25"/>
    <w:basedOn w:val="a0"/>
    <w:uiPriority w:val="99"/>
    <w:rsid w:val="000D531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D531A"/>
    <w:pPr>
      <w:widowControl w:val="0"/>
      <w:autoSpaceDE w:val="0"/>
      <w:autoSpaceDN w:val="0"/>
      <w:adjustRightInd w:val="0"/>
      <w:spacing w:after="0" w:line="283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918B4"/>
    <w:pPr>
      <w:widowControl w:val="0"/>
      <w:autoSpaceDE w:val="0"/>
      <w:autoSpaceDN w:val="0"/>
      <w:adjustRightInd w:val="0"/>
      <w:spacing w:after="0" w:line="287" w:lineRule="exact"/>
      <w:ind w:firstLine="58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91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918B4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91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918B4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3918B4"/>
    <w:rPr>
      <w:rFonts w:ascii="Times New Roman" w:hAnsi="Times New Roman" w:cs="Times New Roman"/>
      <w:sz w:val="16"/>
      <w:szCs w:val="16"/>
    </w:rPr>
  </w:style>
  <w:style w:type="table" w:styleId="ac">
    <w:name w:val="Table Grid"/>
    <w:basedOn w:val="a1"/>
    <w:uiPriority w:val="39"/>
    <w:rsid w:val="004D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B3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kr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3F6B-B817-4E7C-8CA7-068A7C3C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Ильвира Нуримановна</cp:lastModifiedBy>
  <cp:revision>2</cp:revision>
  <cp:lastPrinted>2022-06-29T11:19:00Z</cp:lastPrinted>
  <dcterms:created xsi:type="dcterms:W3CDTF">2022-06-29T11:21:00Z</dcterms:created>
  <dcterms:modified xsi:type="dcterms:W3CDTF">2022-06-29T11:21:00Z</dcterms:modified>
</cp:coreProperties>
</file>