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F09" w:rsidRPr="00D00F09" w:rsidRDefault="00D00F09" w:rsidP="00D00F09">
      <w:pPr>
        <w:widowControl w:val="0"/>
        <w:autoSpaceDE w:val="0"/>
        <w:autoSpaceDN w:val="0"/>
        <w:spacing w:after="0" w:line="240" w:lineRule="auto"/>
        <w:ind w:left="6804"/>
        <w:outlineLvl w:val="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Приложение № 2</w:t>
      </w:r>
    </w:p>
    <w:p w:rsidR="00D00F09" w:rsidRPr="00D00F09" w:rsidRDefault="00D00F09" w:rsidP="00D00F09">
      <w:pPr>
        <w:widowControl w:val="0"/>
        <w:autoSpaceDE w:val="0"/>
        <w:autoSpaceDN w:val="0"/>
        <w:spacing w:after="0" w:line="240" w:lineRule="auto"/>
        <w:ind w:left="6804"/>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к приказу Министерства</w:t>
      </w:r>
    </w:p>
    <w:p w:rsidR="00D00F09" w:rsidRPr="00D00F09" w:rsidRDefault="00D00F09" w:rsidP="00D00F09">
      <w:pPr>
        <w:widowControl w:val="0"/>
        <w:autoSpaceDE w:val="0"/>
        <w:autoSpaceDN w:val="0"/>
        <w:spacing w:after="0" w:line="240" w:lineRule="auto"/>
        <w:ind w:left="6804"/>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сельского хозяйства</w:t>
      </w:r>
    </w:p>
    <w:p w:rsidR="00D00F09" w:rsidRPr="00D00F09" w:rsidRDefault="00D00F09" w:rsidP="00D00F09">
      <w:pPr>
        <w:widowControl w:val="0"/>
        <w:autoSpaceDE w:val="0"/>
        <w:autoSpaceDN w:val="0"/>
        <w:spacing w:after="0" w:line="240" w:lineRule="auto"/>
        <w:ind w:left="6804"/>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Республики Башкортостан</w:t>
      </w:r>
    </w:p>
    <w:p w:rsidR="00D00F09" w:rsidRPr="00D00F09" w:rsidRDefault="00D00F09" w:rsidP="00D00F09">
      <w:pPr>
        <w:widowControl w:val="0"/>
        <w:autoSpaceDE w:val="0"/>
        <w:autoSpaceDN w:val="0"/>
        <w:spacing w:after="0" w:line="240" w:lineRule="auto"/>
        <w:ind w:left="6804"/>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от 27 апреля 2020 года № 62</w:t>
      </w:r>
    </w:p>
    <w:p w:rsidR="00D00F09" w:rsidRPr="00D00F09" w:rsidRDefault="00D00F09" w:rsidP="00D00F09">
      <w:pPr>
        <w:widowControl w:val="0"/>
        <w:autoSpaceDE w:val="0"/>
        <w:autoSpaceDN w:val="0"/>
        <w:spacing w:after="0" w:line="240" w:lineRule="auto"/>
        <w:ind w:left="6804"/>
        <w:jc w:val="right"/>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ind w:left="6804"/>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 xml:space="preserve">Форма </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bookmarkStart w:id="0" w:name="P527"/>
      <w:bookmarkEnd w:id="0"/>
      <w:r w:rsidRPr="00D00F09">
        <w:rPr>
          <w:rFonts w:ascii="Times New Roman" w:eastAsia="Times New Roman" w:hAnsi="Times New Roman" w:cs="Times New Roman"/>
          <w:sz w:val="28"/>
          <w:szCs w:val="28"/>
          <w:lang w:eastAsia="ru-RU"/>
        </w:rPr>
        <w:t>Заявка</w:t>
      </w:r>
    </w:p>
    <w:p w:rsidR="00D00F09" w:rsidRPr="00D00F09" w:rsidRDefault="00D00F09" w:rsidP="00D00F09">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семейной фермы на участие</w:t>
      </w:r>
    </w:p>
    <w:p w:rsidR="00D00F09" w:rsidRPr="00D00F09" w:rsidRDefault="00D00F09" w:rsidP="00D00F09">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в конкурсном отборе участников по предоставлению</w:t>
      </w:r>
      <w:r w:rsidRPr="00D00F09">
        <w:rPr>
          <w:rFonts w:ascii="Times New Roman" w:eastAsia="Times New Roman" w:hAnsi="Times New Roman" w:cs="Times New Roman"/>
          <w:sz w:val="28"/>
          <w:szCs w:val="28"/>
          <w:lang w:eastAsia="ru-RU"/>
        </w:rPr>
        <w:br/>
        <w:t>грантов на развитие семейной фермы</w:t>
      </w:r>
    </w:p>
    <w:p w:rsidR="00D00F09" w:rsidRPr="00D00F09" w:rsidRDefault="00D00F09" w:rsidP="00D00F09">
      <w:pPr>
        <w:widowControl w:val="0"/>
        <w:autoSpaceDE w:val="0"/>
        <w:autoSpaceDN w:val="0"/>
        <w:spacing w:after="0" w:line="240" w:lineRule="auto"/>
        <w:ind w:left="426"/>
        <w:jc w:val="center"/>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Я, __________________________________________________________________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0F09">
        <w:rPr>
          <w:rFonts w:ascii="Times New Roman" w:eastAsia="Times New Roman" w:hAnsi="Times New Roman" w:cs="Times New Roman"/>
          <w:sz w:val="24"/>
          <w:szCs w:val="24"/>
          <w:lang w:eastAsia="ru-RU"/>
        </w:rPr>
        <w:t xml:space="preserve">      (фамилия, имя, отчество (последнее - при наличии) главы крестьянского (фермерского) хозяйства/</w:t>
      </w:r>
      <w:r w:rsidRPr="00D00F09">
        <w:rPr>
          <w:rFonts w:ascii="Courier New" w:eastAsia="Times New Roman" w:hAnsi="Courier New" w:cs="Courier New"/>
          <w:sz w:val="24"/>
          <w:szCs w:val="24"/>
          <w:lang w:eastAsia="ru-RU"/>
        </w:rPr>
        <w:t xml:space="preserve"> </w:t>
      </w:r>
      <w:r w:rsidRPr="00D00F09">
        <w:rPr>
          <w:rFonts w:ascii="Times New Roman" w:eastAsia="Times New Roman" w:hAnsi="Times New Roman" w:cs="Times New Roman"/>
          <w:sz w:val="24"/>
          <w:szCs w:val="24"/>
          <w:lang w:eastAsia="ru-RU"/>
        </w:rPr>
        <w:t>индивидуального предпринимателя, муниципальный район,</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0F09">
        <w:rPr>
          <w:rFonts w:ascii="Times New Roman" w:eastAsia="Times New Roman" w:hAnsi="Times New Roman" w:cs="Times New Roman"/>
          <w:sz w:val="24"/>
          <w:szCs w:val="24"/>
          <w:lang w:eastAsia="ru-RU"/>
        </w:rPr>
        <w:t xml:space="preserve">  основное направление крестьянского (фермерского) хозяйства)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1) ОГРНИП/ОГРН, дата регистрации крестьянского (фермерского) хозяйства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__________________________________________________</w:t>
      </w:r>
      <w:r>
        <w:rPr>
          <w:rFonts w:ascii="Times New Roman" w:eastAsia="Times New Roman" w:hAnsi="Times New Roman" w:cs="Times New Roman"/>
          <w:sz w:val="28"/>
          <w:szCs w:val="28"/>
          <w:lang w:eastAsia="ru-RU"/>
        </w:rPr>
        <w:t>__</w:t>
      </w:r>
      <w:r w:rsidRPr="00D00F09">
        <w:rPr>
          <w:rFonts w:ascii="Times New Roman" w:eastAsia="Times New Roman" w:hAnsi="Times New Roman" w:cs="Times New Roman"/>
          <w:sz w:val="28"/>
          <w:szCs w:val="28"/>
          <w:lang w:eastAsia="ru-RU"/>
        </w:rPr>
        <w:t>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2) ИНН, дата постановки на учет в налоговом органе 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3) система налогообложения </w:t>
      </w:r>
      <w:r>
        <w:rPr>
          <w:rFonts w:ascii="Times New Roman" w:eastAsia="Times New Roman" w:hAnsi="Times New Roman" w:cs="Times New Roman"/>
          <w:sz w:val="28"/>
          <w:szCs w:val="28"/>
          <w:lang w:eastAsia="ru-RU"/>
        </w:rPr>
        <w:t>_______________________________</w:t>
      </w:r>
      <w:r w:rsidRPr="00D00F09">
        <w:rPr>
          <w:rFonts w:ascii="Times New Roman" w:eastAsia="Times New Roman" w:hAnsi="Times New Roman" w:cs="Times New Roman"/>
          <w:sz w:val="28"/>
          <w:szCs w:val="28"/>
          <w:lang w:eastAsia="ru-RU"/>
        </w:rPr>
        <w:t>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4) номер документа, подтверждающего регистрацию в системе индивидуального </w:t>
      </w:r>
      <w:r w:rsidRPr="00D00F09">
        <w:rPr>
          <w:rFonts w:ascii="Times New Roman" w:eastAsia="Times New Roman" w:hAnsi="Times New Roman" w:cs="Times New Roman"/>
          <w:sz w:val="28"/>
          <w:szCs w:val="28"/>
        </w:rPr>
        <w:t>(персонифицированного) учета (СНИЛС)</w:t>
      </w:r>
      <w:r w:rsidRPr="00D00F09">
        <w:rPr>
          <w:rFonts w:ascii="Times New Roman" w:eastAsia="Times New Roman" w:hAnsi="Times New Roman" w:cs="Times New Roman"/>
          <w:sz w:val="28"/>
          <w:szCs w:val="28"/>
          <w:lang w:eastAsia="ru-RU"/>
        </w:rPr>
        <w:t>: _______________________________________________</w:t>
      </w:r>
      <w:r>
        <w:rPr>
          <w:rFonts w:ascii="Times New Roman" w:eastAsia="Times New Roman" w:hAnsi="Times New Roman" w:cs="Times New Roman"/>
          <w:sz w:val="28"/>
          <w:szCs w:val="28"/>
          <w:lang w:eastAsia="ru-RU"/>
        </w:rPr>
        <w:t>________________</w:t>
      </w:r>
      <w:r w:rsidRPr="00D00F09">
        <w:rPr>
          <w:rFonts w:ascii="Times New Roman" w:eastAsia="Times New Roman" w:hAnsi="Times New Roman" w:cs="Times New Roman"/>
          <w:sz w:val="28"/>
          <w:szCs w:val="28"/>
          <w:lang w:eastAsia="ru-RU"/>
        </w:rPr>
        <w:t>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5) адрес места регистрации: </w:t>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r>
      <w:r>
        <w:rPr>
          <w:rFonts w:ascii="Times New Roman" w:eastAsia="Times New Roman" w:hAnsi="Times New Roman" w:cs="Times New Roman"/>
          <w:sz w:val="28"/>
          <w:szCs w:val="28"/>
          <w:lang w:eastAsia="ru-RU"/>
        </w:rPr>
        <w:softHyphen/>
        <w:t>__________</w:t>
      </w:r>
      <w:r w:rsidRPr="00D00F09">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________________________</w:t>
      </w:r>
      <w:r w:rsidRPr="00D00F09">
        <w:rPr>
          <w:rFonts w:ascii="Times New Roman" w:eastAsia="Times New Roman" w:hAnsi="Times New Roman" w:cs="Times New Roman"/>
          <w:sz w:val="28"/>
          <w:szCs w:val="28"/>
          <w:lang w:eastAsia="ru-RU"/>
        </w:rPr>
        <w:t>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6) адрес</w:t>
      </w:r>
      <w:r>
        <w:rPr>
          <w:rFonts w:ascii="Times New Roman" w:eastAsia="Times New Roman" w:hAnsi="Times New Roman" w:cs="Times New Roman"/>
          <w:sz w:val="28"/>
          <w:szCs w:val="28"/>
          <w:lang w:eastAsia="ru-RU"/>
        </w:rPr>
        <w:t xml:space="preserve"> фактического места жительства: ____________________________________</w:t>
      </w:r>
      <w:r w:rsidRPr="00D00F09">
        <w:rPr>
          <w:rFonts w:ascii="Times New Roman" w:eastAsia="Times New Roman" w:hAnsi="Times New Roman" w:cs="Times New Roman"/>
          <w:sz w:val="28"/>
          <w:szCs w:val="28"/>
          <w:lang w:eastAsia="ru-RU"/>
        </w:rPr>
        <w:t>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7) адрес местонахождения крестьянского (фермерского) хозяйства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8) телефон, e-</w:t>
      </w:r>
      <w:proofErr w:type="spellStart"/>
      <w:r w:rsidRPr="00D00F09">
        <w:rPr>
          <w:rFonts w:ascii="Times New Roman" w:eastAsia="Times New Roman" w:hAnsi="Times New Roman" w:cs="Times New Roman"/>
          <w:sz w:val="28"/>
          <w:szCs w:val="28"/>
          <w:lang w:eastAsia="ru-RU"/>
        </w:rPr>
        <w:t>mail</w:t>
      </w:r>
      <w:proofErr w:type="spellEnd"/>
      <w:r w:rsidRPr="00D00F09">
        <w:rPr>
          <w:rFonts w:ascii="Times New Roman" w:eastAsia="Times New Roman" w:hAnsi="Times New Roman" w:cs="Times New Roman"/>
          <w:sz w:val="28"/>
          <w:szCs w:val="28"/>
          <w:lang w:eastAsia="ru-RU"/>
        </w:rPr>
        <w:t xml:space="preserve"> и другие контакты для оперативной связи:</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w:t>
      </w:r>
      <w:r>
        <w:rPr>
          <w:rFonts w:ascii="Times New Roman" w:eastAsia="Times New Roman" w:hAnsi="Times New Roman" w:cs="Times New Roman"/>
          <w:sz w:val="28"/>
          <w:szCs w:val="28"/>
          <w:lang w:eastAsia="ru-RU"/>
        </w:rPr>
        <w:t>____________________________</w:t>
      </w: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подтверждаю, что: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9) соответствую условиям и требованиям, предъявляемым к заявителям в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943"/>
        <w:gridCol w:w="1276"/>
      </w:tblGrid>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п/п</w:t>
            </w:r>
          </w:p>
        </w:tc>
        <w:tc>
          <w:tcPr>
            <w:tcW w:w="7943"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Документы для участия в конкурсе *</w:t>
            </w:r>
          </w:p>
        </w:tc>
        <w:tc>
          <w:tcPr>
            <w:tcW w:w="1276" w:type="dxa"/>
            <w:vAlign w:val="center"/>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Листов/ страницы</w:t>
            </w: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w:t>
            </w:r>
            <w:r w:rsidRPr="00D00F09">
              <w:rPr>
                <w:rFonts w:ascii="Times New Roman" w:eastAsia="Times New Roman" w:hAnsi="Times New Roman" w:cs="Times New Roman"/>
                <w:sz w:val="28"/>
                <w:szCs w:val="28"/>
                <w:lang w:eastAsia="ru-RU"/>
              </w:rPr>
              <w:lastRenderedPageBreak/>
              <w:t>27 апреля 2020 года № 62 (далее – Приказ);</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паспорта гражданина Российской Федерации, являющегося главой крестьянского (фермерского) хозяйства;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3</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паспортов граждан Российской Федерации, являющихся членами крестьянского (фермерского) хозяйства;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4</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(для крестьянского (фермерского) хозяйства);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5</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6</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7</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приложению № 7 к Приказу;</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8</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статистической отчетности за год, предшествующий году подачи заявки на предоставление гранта: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8.1</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8.2</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w:t>
            </w:r>
            <w:r w:rsidRPr="00D00F09">
              <w:rPr>
                <w:rFonts w:ascii="Times New Roman" w:eastAsia="Times New Roman" w:hAnsi="Times New Roman" w:cs="Times New Roman"/>
                <w:sz w:val="28"/>
                <w:szCs w:val="28"/>
                <w:lang w:eastAsia="ru-RU"/>
              </w:rPr>
              <w:lastRenderedPageBreak/>
              <w:t>сельскохозяйственных животных);</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8.3</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являющихся главой крестьянского (фермерского) хозяйства) с отметкой районных органов управления в области сельского хозяйства о принятии отчета;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9</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10</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11</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12</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справка налогового органа об отсутствии в реестре дисквалифицированных лиц сведения о дисквалификации заявителя</w:t>
            </w:r>
            <w:r w:rsidRPr="00D00F09">
              <w:rPr>
                <w:rFonts w:ascii="Times New Roman" w:eastAsia="Calibri" w:hAnsi="Times New Roman" w:cs="Times New Roman"/>
                <w:sz w:val="28"/>
                <w:szCs w:val="28"/>
              </w:rPr>
              <w:t xml:space="preserve">, по состоянию не ранее </w:t>
            </w:r>
            <w:r w:rsidRPr="00D00F09">
              <w:rPr>
                <w:rFonts w:ascii="Times New Roman" w:eastAsia="Times New Roman" w:hAnsi="Times New Roman" w:cs="Times New Roman"/>
                <w:sz w:val="28"/>
                <w:szCs w:val="28"/>
                <w:lang w:eastAsia="ru-RU"/>
              </w:rPr>
              <w:t>чем за</w:t>
            </w:r>
            <w:r w:rsidRPr="00D00F09">
              <w:rPr>
                <w:rFonts w:ascii="Times New Roman" w:eastAsia="Calibri" w:hAnsi="Times New Roman" w:cs="Times New Roman"/>
                <w:sz w:val="28"/>
                <w:szCs w:val="28"/>
              </w:rPr>
              <w:t xml:space="preserve"> </w:t>
            </w:r>
            <w:r w:rsidRPr="00D00F09">
              <w:rPr>
                <w:rFonts w:ascii="Times New Roman" w:eastAsia="Calibri" w:hAnsi="Times New Roman" w:cs="Times New Roman"/>
                <w:sz w:val="28"/>
                <w:szCs w:val="28"/>
              </w:rPr>
              <w:br/>
              <w:t>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13</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w:t>
            </w:r>
            <w:r w:rsidRPr="00D00F09">
              <w:rPr>
                <w:rFonts w:ascii="Times New Roman" w:eastAsia="Times New Roman" w:hAnsi="Times New Roman" w:cs="Times New Roman"/>
                <w:sz w:val="28"/>
                <w:szCs w:val="28"/>
                <w:lang w:eastAsia="ru-RU"/>
              </w:rPr>
              <w:lastRenderedPageBreak/>
              <w:t>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14</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15</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декларации, представленной за год, предшествующий году представления заявки, в налоговые органы;</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16</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процентной ставки и срока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17</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бизнес-план по форме согласно приложению № 6 к Приказу;</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прилагаются:</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18.1</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18.2</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18.3</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технологический план размещения оборудования (при приобретении стационарного оборудования);</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lastRenderedPageBreak/>
              <w:t>18.4</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18.5</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18.6</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19</w:t>
            </w:r>
          </w:p>
        </w:tc>
        <w:tc>
          <w:tcPr>
            <w:tcW w:w="7943" w:type="dxa"/>
            <w:vAlign w:val="center"/>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20</w:t>
            </w:r>
          </w:p>
        </w:tc>
        <w:tc>
          <w:tcPr>
            <w:tcW w:w="7943" w:type="dxa"/>
          </w:tcPr>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в случае,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4" w:history="1">
              <w:r w:rsidRPr="00D00F09">
                <w:rPr>
                  <w:rFonts w:ascii="Times New Roman" w:eastAsia="Times New Roman" w:hAnsi="Times New Roman" w:cs="Times New Roman"/>
                  <w:sz w:val="28"/>
                  <w:szCs w:val="28"/>
                  <w:lang w:eastAsia="ru-RU"/>
                </w:rPr>
                <w:t>1.20</w:t>
              </w:r>
            </w:hyperlink>
            <w:r w:rsidRPr="00D00F09">
              <w:rPr>
                <w:rFonts w:ascii="Times New Roman" w:eastAsia="Times New Roman" w:hAnsi="Times New Roman" w:cs="Times New Roman"/>
                <w:sz w:val="28"/>
                <w:szCs w:val="28"/>
                <w:lang w:eastAsia="ru-RU"/>
              </w:rPr>
              <w:t xml:space="preserve">,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w:t>
            </w:r>
            <w:r w:rsidRPr="00D00F09">
              <w:rPr>
                <w:rFonts w:ascii="Times New Roman" w:eastAsia="Times New Roman" w:hAnsi="Times New Roman" w:cs="Times New Roman"/>
                <w:sz w:val="28"/>
                <w:szCs w:val="28"/>
                <w:lang w:eastAsia="ru-RU"/>
              </w:rPr>
              <w:lastRenderedPageBreak/>
              <w:t>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D00F09" w:rsidRPr="00D00F09" w:rsidTr="00013A1D">
        <w:tc>
          <w:tcPr>
            <w:tcW w:w="624" w:type="dxa"/>
          </w:tcPr>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21</w:t>
            </w:r>
          </w:p>
        </w:tc>
        <w:tc>
          <w:tcPr>
            <w:tcW w:w="7943" w:type="dxa"/>
          </w:tcPr>
          <w:p w:rsidR="00D00F09" w:rsidRPr="00D00F09" w:rsidRDefault="00D00F09" w:rsidP="00D00F09">
            <w:pPr>
              <w:autoSpaceDE w:val="0"/>
              <w:autoSpaceDN w:val="0"/>
              <w:adjustRightInd w:val="0"/>
              <w:spacing w:after="0" w:line="240" w:lineRule="auto"/>
              <w:jc w:val="both"/>
              <w:rPr>
                <w:rFonts w:ascii="Times New Roman" w:eastAsia="Calibri" w:hAnsi="Times New Roman" w:cs="Times New Roman"/>
                <w:sz w:val="28"/>
                <w:szCs w:val="28"/>
              </w:rPr>
            </w:pPr>
            <w:r w:rsidRPr="00D00F09">
              <w:rPr>
                <w:rFonts w:ascii="Times New Roman" w:eastAsia="Times New Roman" w:hAnsi="Times New Roman" w:cs="Times New Roman"/>
                <w:sz w:val="28"/>
                <w:szCs w:val="28"/>
              </w:rPr>
              <w:t xml:space="preserve">документы об оценке стоимости приобретаемых объектов – </w:t>
            </w:r>
            <w:r w:rsidRPr="00D00F09">
              <w:rPr>
                <w:rFonts w:ascii="Times New Roman" w:eastAsia="Times New Roman" w:hAnsi="Times New Roman" w:cs="Times New Roman"/>
                <w:sz w:val="28"/>
                <w:szCs w:val="28"/>
              </w:rPr>
              <w:br/>
              <w:t>в случае приобретения</w:t>
            </w:r>
            <w:r w:rsidRPr="00D00F09">
              <w:rPr>
                <w:rFonts w:ascii="Times New Roman" w:eastAsia="Calibri" w:hAnsi="Times New Roman" w:cs="Times New Roman"/>
                <w:sz w:val="28"/>
                <w:szCs w:val="28"/>
              </w:rPr>
              <w:t xml:space="preserve"> </w:t>
            </w:r>
            <w:r w:rsidRPr="00D00F09">
              <w:rPr>
                <w:rFonts w:ascii="Times New Roman" w:eastAsia="Times New Roman" w:hAnsi="Times New Roman" w:cs="Times New Roman"/>
                <w:sz w:val="28"/>
                <w:szCs w:val="28"/>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D00F09" w:rsidRPr="00D00F09" w:rsidRDefault="00D00F09" w:rsidP="00D00F09">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Cs w:val="20"/>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00F09">
        <w:rPr>
          <w:rFonts w:ascii="Times New Roman" w:eastAsia="Times New Roman" w:hAnsi="Times New Roman" w:cs="Times New Roman"/>
          <w:sz w:val="28"/>
          <w:szCs w:val="28"/>
          <w:lang w:eastAsia="ru-RU"/>
        </w:rPr>
        <w:t xml:space="preserve">    </w:t>
      </w:r>
      <w:r w:rsidRPr="00D00F09">
        <w:rPr>
          <w:rFonts w:ascii="Times New Roman" w:eastAsia="Times New Roman" w:hAnsi="Times New Roman" w:cs="Times New Roman"/>
          <w:sz w:val="24"/>
          <w:szCs w:val="24"/>
          <w:lang w:eastAsia="ru-RU"/>
        </w:rPr>
        <w:t>* Семейная ферма вправе не представлять документы по пунктам 5, 6, 9, 12, 5 18.1, 18.2 (кроме сводного сметного расчета), 18.4 - 18.6, 20 настоящего перечня документов. В случае непредставления семейной фермой указанных документов по собственной инициативе Министерство сельского хозяйства Республики Башкортостан обеспечивает получение их или информации, содержащейся в них, у соответствующих уполномоченных органов и организаций порядке, установленном законодательством, в том числе в порядке межведомственного информационного взаимодействия.</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Дополнительные материалы (в том числе документы, подтверждающие</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соответствие критериям конкурсного отбора) представлены на ____ листах.</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Информация о заявителе</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1.  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5" w:history="1">
        <w:r w:rsidRPr="00D00F09">
          <w:rPr>
            <w:rFonts w:ascii="Times New Roman" w:eastAsia="Times New Roman" w:hAnsi="Times New Roman" w:cs="Times New Roman"/>
            <w:sz w:val="28"/>
            <w:szCs w:val="28"/>
            <w:lang w:eastAsia="ru-RU"/>
          </w:rPr>
          <w:t>1.20</w:t>
        </w:r>
      </w:hyperlink>
      <w:r w:rsidRPr="00D00F09">
        <w:rPr>
          <w:rFonts w:ascii="Times New Roman" w:eastAsia="Times New Roman" w:hAnsi="Times New Roman" w:cs="Times New Roman"/>
          <w:sz w:val="28"/>
          <w:szCs w:val="28"/>
          <w:lang w:eastAsia="ru-RU"/>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в собственности</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в аренде сроком не менее 5 лет, считая с 1 января текущего года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  Наличие у заявителя производственных помещений, предназначенных для</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производства, переработки и хранения сельскохозяйственной продукции</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в собственности</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lastRenderedPageBreak/>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└─┘в долгосрочной аренде на срок не менее 5 лет, считая с 1 января текущего года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3.  Удельный вес собственных средств в общем объеме приобретений согласно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плану расходов:</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└─┘60% и более</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└─┘от 50% (включительно) до 60% (не включительно)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4.  Размер запрашиваемого гранта: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└─┘до 10 млн. руб. (включительно)</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└─┘от 10 млн. руб. (не включительно) до 20 млн. руб. (не включительно)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5.  Период с даты регистрации крестьянского (фермерского) </w:t>
      </w:r>
      <w:proofErr w:type="gramStart"/>
      <w:r w:rsidRPr="00D00F09">
        <w:rPr>
          <w:rFonts w:ascii="Times New Roman" w:eastAsia="Times New Roman" w:hAnsi="Times New Roman" w:cs="Times New Roman"/>
          <w:sz w:val="28"/>
          <w:szCs w:val="28"/>
          <w:lang w:eastAsia="ru-RU"/>
        </w:rPr>
        <w:t>хозяйства  или</w:t>
      </w:r>
      <w:proofErr w:type="gramEnd"/>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индивидуального предпринимателя до даты подачи заявки составляет:</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└─┘более 5 лет</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└─┘от 3 лет (включительно) до 5 лет (не включительно)</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от 2 лет (включительно) до 3 лет (не включительно)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6.  Заявитель является членом сельскохозяйственного   потребительского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кооператива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└─┘Да, наименование сельскохозяйственного потребительского кооператива: ______________________________ИНН______</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└─┘Нет</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7.  Заявитель впервые претендует на получение гранта: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└─┘Нет</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8.  Срок окупаемости проекта по бизнес-плану составляет менее 5 лет</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└─┘Нет</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9. Заявитель ведет деятельность на территории муниципальных образований, </w:t>
      </w:r>
      <w:r w:rsidRPr="00D00F09">
        <w:rPr>
          <w:rFonts w:ascii="Times New Roman" w:eastAsia="Times New Roman" w:hAnsi="Times New Roman" w:cs="Times New Roman"/>
          <w:sz w:val="28"/>
          <w:szCs w:val="28"/>
          <w:lang w:eastAsia="ru-RU"/>
        </w:rPr>
        <w:lastRenderedPageBreak/>
        <w:t>отнесенных к северо-востоку и Зауралью Республики Башкортостан (</w:t>
      </w:r>
      <w:proofErr w:type="spellStart"/>
      <w:r w:rsidRPr="00D00F09">
        <w:rPr>
          <w:rFonts w:ascii="Times New Roman" w:eastAsia="Times New Roman" w:hAnsi="Times New Roman" w:cs="Times New Roman"/>
          <w:sz w:val="28"/>
          <w:szCs w:val="28"/>
          <w:lang w:eastAsia="ru-RU"/>
        </w:rPr>
        <w:t>Аскинский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Белокатайский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Дуванский</w:t>
      </w:r>
      <w:proofErr w:type="spellEnd"/>
      <w:r w:rsidRPr="00D00F09">
        <w:rPr>
          <w:rFonts w:ascii="Times New Roman" w:eastAsia="Times New Roman" w:hAnsi="Times New Roman" w:cs="Times New Roman"/>
          <w:sz w:val="28"/>
          <w:szCs w:val="28"/>
          <w:lang w:eastAsia="ru-RU"/>
        </w:rPr>
        <w:t xml:space="preserve">, Караидельский, </w:t>
      </w:r>
      <w:proofErr w:type="spellStart"/>
      <w:r w:rsidRPr="00D00F09">
        <w:rPr>
          <w:rFonts w:ascii="Times New Roman" w:eastAsia="Times New Roman" w:hAnsi="Times New Roman" w:cs="Times New Roman"/>
          <w:sz w:val="28"/>
          <w:szCs w:val="28"/>
          <w:lang w:eastAsia="ru-RU"/>
        </w:rPr>
        <w:t>Кигинский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Мечетлинский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Нуримановский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Салаватский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Абзелиловский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Баймакский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Бурзянский</w:t>
      </w:r>
      <w:proofErr w:type="spellEnd"/>
      <w:r w:rsidRPr="00D00F09">
        <w:rPr>
          <w:rFonts w:ascii="Times New Roman" w:eastAsia="Times New Roman" w:hAnsi="Times New Roman" w:cs="Times New Roman"/>
          <w:sz w:val="28"/>
          <w:szCs w:val="28"/>
          <w:lang w:eastAsia="ru-RU"/>
        </w:rPr>
        <w:t xml:space="preserve">, </w:t>
      </w:r>
      <w:proofErr w:type="spellStart"/>
      <w:r w:rsidRPr="00D00F09">
        <w:rPr>
          <w:rFonts w:ascii="Times New Roman" w:eastAsia="Times New Roman" w:hAnsi="Times New Roman" w:cs="Times New Roman"/>
          <w:sz w:val="28"/>
          <w:szCs w:val="28"/>
          <w:lang w:eastAsia="ru-RU"/>
        </w:rPr>
        <w:t>Зианчуринский</w:t>
      </w:r>
      <w:proofErr w:type="spellEnd"/>
      <w:r w:rsidRPr="00D00F09">
        <w:rPr>
          <w:rFonts w:ascii="Times New Roman" w:eastAsia="Times New Roman" w:hAnsi="Times New Roman" w:cs="Times New Roman"/>
          <w:sz w:val="28"/>
          <w:szCs w:val="28"/>
          <w:lang w:eastAsia="ru-RU"/>
        </w:rPr>
        <w:t xml:space="preserve">, Зилаирский, Учалинский, </w:t>
      </w:r>
      <w:proofErr w:type="spellStart"/>
      <w:r w:rsidRPr="00D00F09">
        <w:rPr>
          <w:rFonts w:ascii="Times New Roman" w:eastAsia="Times New Roman" w:hAnsi="Times New Roman" w:cs="Times New Roman"/>
          <w:sz w:val="28"/>
          <w:szCs w:val="28"/>
          <w:lang w:eastAsia="ru-RU"/>
        </w:rPr>
        <w:t>Хайбуллинский</w:t>
      </w:r>
      <w:proofErr w:type="spellEnd"/>
      <w:r w:rsidRPr="00D00F09">
        <w:rPr>
          <w:rFonts w:ascii="Times New Roman" w:eastAsia="Times New Roman" w:hAnsi="Times New Roman" w:cs="Times New Roman"/>
          <w:sz w:val="28"/>
          <w:szCs w:val="28"/>
          <w:lang w:eastAsia="ru-RU"/>
        </w:rPr>
        <w:t xml:space="preserve"> районы в соответствии с постановлением Правительства Республики Башкортостан от 20 декабря 2018 года № 624):</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└─┘Да</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└─┘Нет</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10. Выручка (доход) от реализации сельскохозяйственной продукции за год,</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предшествующий году подачи заявки:</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└─┘свыше 5000 тыс. рублей</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от 1000 тыс. рублей включительно до 5000 тыс. рублей включительно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11. Уплачено заявителем налогов, сборов и обязательных платежей за год,</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предшествующий году подачи заявки:</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└─┘свыше 100 тыс. рублей</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w:t>
      </w:r>
    </w:p>
    <w:p w:rsidR="00D00F09" w:rsidRPr="00D00F09" w:rsidRDefault="00D00F09" w:rsidP="00D00F09">
      <w:pPr>
        <w:widowControl w:val="0"/>
        <w:autoSpaceDE w:val="0"/>
        <w:autoSpaceDN w:val="0"/>
        <w:spacing w:after="0" w:line="240" w:lineRule="auto"/>
        <w:ind w:left="993"/>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└─┘от 50 тыс. рублей (включительно) до 100 тыс. рублей (не включительно)</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Приложения: </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 согласие на обработку персональных данных по форме, согласно приложению № 5 к Приказу;</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 перечень документов, установленный в пункте 2.5 Порядка.</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Заявитель __________________   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w:t>
      </w:r>
      <w:proofErr w:type="gramStart"/>
      <w:r w:rsidRPr="00D00F09">
        <w:rPr>
          <w:rFonts w:ascii="Times New Roman" w:eastAsia="Times New Roman" w:hAnsi="Times New Roman" w:cs="Times New Roman"/>
          <w:sz w:val="28"/>
          <w:szCs w:val="28"/>
          <w:lang w:eastAsia="ru-RU"/>
        </w:rPr>
        <w:t xml:space="preserve">подпись)   </w:t>
      </w:r>
      <w:proofErr w:type="gramEnd"/>
      <w:r w:rsidRPr="00D00F09">
        <w:rPr>
          <w:rFonts w:ascii="Times New Roman" w:eastAsia="Times New Roman" w:hAnsi="Times New Roman" w:cs="Times New Roman"/>
          <w:sz w:val="28"/>
          <w:szCs w:val="28"/>
          <w:lang w:eastAsia="ru-RU"/>
        </w:rPr>
        <w:t xml:space="preserve">                                (расшифровка подписи) </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М.П. (при наличии)</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 заявки _______________ от «___» ________________ 20___ г.</w:t>
      </w:r>
    </w:p>
    <w:p w:rsidR="00D00F09" w:rsidRPr="00D00F09" w:rsidRDefault="00D00F09" w:rsidP="00D00F09">
      <w:pPr>
        <w:widowControl w:val="0"/>
        <w:autoSpaceDE w:val="0"/>
        <w:autoSpaceDN w:val="0"/>
        <w:spacing w:after="0" w:line="240" w:lineRule="auto"/>
        <w:ind w:left="5670"/>
        <w:outlineLvl w:val="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lastRenderedPageBreak/>
        <w:t>Приложение №</w:t>
      </w:r>
      <w:bookmarkStart w:id="1" w:name="_GoBack"/>
      <w:bookmarkEnd w:id="1"/>
      <w:r w:rsidRPr="00D00F09">
        <w:rPr>
          <w:rFonts w:ascii="Times New Roman" w:eastAsia="Times New Roman" w:hAnsi="Times New Roman" w:cs="Times New Roman"/>
          <w:sz w:val="20"/>
          <w:szCs w:val="20"/>
          <w:lang w:eastAsia="ru-RU"/>
        </w:rPr>
        <w:t xml:space="preserve"> 5</w:t>
      </w: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к приказу Министерства</w:t>
      </w: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сельского хозяйства</w:t>
      </w: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Республики Башкортостан</w:t>
      </w: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от 27 апреля 2020 года № 62</w:t>
      </w: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ind w:left="5670"/>
        <w:rPr>
          <w:rFonts w:ascii="Times New Roman" w:eastAsia="Times New Roman" w:hAnsi="Times New Roman" w:cs="Times New Roman"/>
          <w:sz w:val="20"/>
          <w:szCs w:val="20"/>
          <w:lang w:eastAsia="ru-RU"/>
        </w:rPr>
      </w:pPr>
      <w:r w:rsidRPr="00D00F09">
        <w:rPr>
          <w:rFonts w:ascii="Times New Roman" w:eastAsia="Times New Roman" w:hAnsi="Times New Roman" w:cs="Times New Roman"/>
          <w:sz w:val="20"/>
          <w:szCs w:val="20"/>
          <w:lang w:eastAsia="ru-RU"/>
        </w:rPr>
        <w:t>Форма</w:t>
      </w:r>
    </w:p>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2" w:name="P1034"/>
      <w:bookmarkEnd w:id="2"/>
    </w:p>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СОГЛАСИЕ</w:t>
      </w:r>
    </w:p>
    <w:p w:rsidR="00D00F09" w:rsidRPr="00D00F09" w:rsidRDefault="00D00F09" w:rsidP="00D00F0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на обработку персональных данных</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Я, 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(фамилия, имя, отчество (последнее - при наличии))</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 № _____, 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(документ, удостоверяющий личность, где, кем и когда выдан)</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зарегистрированный(</w:t>
      </w:r>
      <w:proofErr w:type="spellStart"/>
      <w:r w:rsidRPr="00D00F09">
        <w:rPr>
          <w:rFonts w:ascii="Times New Roman" w:eastAsia="Times New Roman" w:hAnsi="Times New Roman" w:cs="Times New Roman"/>
          <w:sz w:val="28"/>
          <w:szCs w:val="28"/>
          <w:lang w:eastAsia="ru-RU"/>
        </w:rPr>
        <w:t>ая</w:t>
      </w:r>
      <w:proofErr w:type="spellEnd"/>
      <w:r w:rsidRPr="00D00F09">
        <w:rPr>
          <w:rFonts w:ascii="Times New Roman" w:eastAsia="Times New Roman" w:hAnsi="Times New Roman" w:cs="Times New Roman"/>
          <w:sz w:val="28"/>
          <w:szCs w:val="28"/>
          <w:lang w:eastAsia="ru-RU"/>
        </w:rPr>
        <w:t>) по адресу 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фактически             проживающий(</w:t>
      </w:r>
      <w:proofErr w:type="spellStart"/>
      <w:proofErr w:type="gramStart"/>
      <w:r w:rsidRPr="00D00F09">
        <w:rPr>
          <w:rFonts w:ascii="Times New Roman" w:eastAsia="Times New Roman" w:hAnsi="Times New Roman" w:cs="Times New Roman"/>
          <w:sz w:val="28"/>
          <w:szCs w:val="28"/>
          <w:lang w:eastAsia="ru-RU"/>
        </w:rPr>
        <w:t>ая</w:t>
      </w:r>
      <w:proofErr w:type="spellEnd"/>
      <w:r w:rsidRPr="00D00F09">
        <w:rPr>
          <w:rFonts w:ascii="Times New Roman" w:eastAsia="Times New Roman" w:hAnsi="Times New Roman" w:cs="Times New Roman"/>
          <w:sz w:val="28"/>
          <w:szCs w:val="28"/>
          <w:lang w:eastAsia="ru-RU"/>
        </w:rPr>
        <w:t xml:space="preserve">)   </w:t>
      </w:r>
      <w:proofErr w:type="gramEnd"/>
      <w:r w:rsidRPr="00D00F09">
        <w:rPr>
          <w:rFonts w:ascii="Times New Roman" w:eastAsia="Times New Roman" w:hAnsi="Times New Roman" w:cs="Times New Roman"/>
          <w:sz w:val="28"/>
          <w:szCs w:val="28"/>
          <w:lang w:eastAsia="ru-RU"/>
        </w:rPr>
        <w:t xml:space="preserve">         по                 адресу</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_________________________________________________________________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даю свое согласие Министерству сельского хозяйства </w:t>
      </w:r>
      <w:proofErr w:type="gramStart"/>
      <w:r w:rsidRPr="00D00F09">
        <w:rPr>
          <w:rFonts w:ascii="Times New Roman" w:eastAsia="Times New Roman" w:hAnsi="Times New Roman" w:cs="Times New Roman"/>
          <w:sz w:val="28"/>
          <w:szCs w:val="28"/>
          <w:lang w:eastAsia="ru-RU"/>
        </w:rPr>
        <w:t>Республики  Башкортостан</w:t>
      </w:r>
      <w:proofErr w:type="gramEnd"/>
      <w:r w:rsidRPr="00D00F09">
        <w:rPr>
          <w:rFonts w:ascii="Times New Roman" w:eastAsia="Times New Roman" w:hAnsi="Times New Roman" w:cs="Times New Roman"/>
          <w:sz w:val="28"/>
          <w:szCs w:val="28"/>
          <w:lang w:eastAsia="ru-RU"/>
        </w:rPr>
        <w:t xml:space="preserve"> (далее - Министерство), зарегистрированному по адресу: 450008, г. Уфа,  ул. Пушкина, д. 106, на  обработку  своих  персональных данных, на следующих условиях:</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proofErr w:type="gramStart"/>
      <w:r w:rsidRPr="00D00F09">
        <w:rPr>
          <w:rFonts w:ascii="Times New Roman" w:eastAsia="Times New Roman" w:hAnsi="Times New Roman" w:cs="Times New Roman"/>
          <w:sz w:val="28"/>
          <w:szCs w:val="28"/>
          <w:lang w:eastAsia="ru-RU"/>
        </w:rPr>
        <w:t>Агропрогресс</w:t>
      </w:r>
      <w:proofErr w:type="spellEnd"/>
      <w:r w:rsidRPr="00D00F09">
        <w:rPr>
          <w:rFonts w:ascii="Times New Roman" w:eastAsia="Times New Roman" w:hAnsi="Times New Roman" w:cs="Times New Roman"/>
          <w:sz w:val="28"/>
          <w:szCs w:val="28"/>
          <w:lang w:eastAsia="ru-RU"/>
        </w:rPr>
        <w:t>»/</w:t>
      </w:r>
      <w:proofErr w:type="gramEnd"/>
      <w:r w:rsidRPr="00D00F09">
        <w:rPr>
          <w:rFonts w:ascii="Times New Roman" w:eastAsia="Times New Roman" w:hAnsi="Times New Roman" w:cs="Times New Roman"/>
          <w:sz w:val="28"/>
          <w:szCs w:val="28"/>
          <w:lang w:eastAsia="ru-RU"/>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2. Перечень персональных данных, передаваемых Министерству на обработку:</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w:t>
      </w:r>
      <w:r w:rsidRPr="00D00F09">
        <w:rPr>
          <w:rFonts w:ascii="Times New Roman" w:eastAsia="Times New Roman" w:hAnsi="Times New Roman" w:cs="Times New Roman"/>
          <w:sz w:val="28"/>
          <w:szCs w:val="28"/>
          <w:lang w:eastAsia="ru-RU"/>
        </w:rPr>
        <w:lastRenderedPageBreak/>
        <w:t>152-ФЗ «О персональных данных», а также на передачу такой информации третьим лицам, в случаях,  установленных законодательством.</w:t>
      </w:r>
      <w:r w:rsidRPr="00D00F09">
        <w:rPr>
          <w:rFonts w:ascii="Courier New" w:eastAsia="Times New Roman" w:hAnsi="Courier New" w:cs="Courier New"/>
          <w:sz w:val="20"/>
          <w:szCs w:val="20"/>
          <w:lang w:eastAsia="ru-RU"/>
        </w:rPr>
        <w:t xml:space="preserve"> </w:t>
      </w:r>
      <w:r w:rsidRPr="00D00F09">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 (для физических лиц).</w:t>
      </w:r>
    </w:p>
    <w:p w:rsidR="00D00F09" w:rsidRPr="00D00F09" w:rsidRDefault="00D00F09" w:rsidP="00D00F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4. </w:t>
      </w:r>
      <w:proofErr w:type="gramStart"/>
      <w:r w:rsidRPr="00D00F09">
        <w:rPr>
          <w:rFonts w:ascii="Times New Roman" w:eastAsia="Times New Roman" w:hAnsi="Times New Roman" w:cs="Times New Roman"/>
          <w:sz w:val="28"/>
          <w:szCs w:val="28"/>
          <w:lang w:eastAsia="ru-RU"/>
        </w:rPr>
        <w:t>Настоящее  согласие</w:t>
      </w:r>
      <w:proofErr w:type="gramEnd"/>
      <w:r w:rsidRPr="00D00F09">
        <w:rPr>
          <w:rFonts w:ascii="Times New Roman" w:eastAsia="Times New Roman" w:hAnsi="Times New Roman" w:cs="Times New Roman"/>
          <w:sz w:val="28"/>
          <w:szCs w:val="28"/>
          <w:lang w:eastAsia="ru-RU"/>
        </w:rPr>
        <w:t xml:space="preserve">  действует  для  участников  конкурса на период конкурсного отбора, а для получателей гранта на период действия договора. Подтверждаю, что ознакомлен(а) с положениями Федерального закона от 27 июля </w:t>
      </w:r>
      <w:proofErr w:type="gramStart"/>
      <w:r w:rsidRPr="00D00F09">
        <w:rPr>
          <w:rFonts w:ascii="Times New Roman" w:eastAsia="Times New Roman" w:hAnsi="Times New Roman" w:cs="Times New Roman"/>
          <w:sz w:val="28"/>
          <w:szCs w:val="28"/>
          <w:lang w:eastAsia="ru-RU"/>
        </w:rPr>
        <w:t>2006  года</w:t>
      </w:r>
      <w:proofErr w:type="gramEnd"/>
      <w:r w:rsidRPr="00D00F09">
        <w:rPr>
          <w:rFonts w:ascii="Times New Roman" w:eastAsia="Times New Roman" w:hAnsi="Times New Roman" w:cs="Times New Roman"/>
          <w:sz w:val="28"/>
          <w:szCs w:val="28"/>
          <w:lang w:eastAsia="ru-RU"/>
        </w:rPr>
        <w:t xml:space="preserve">  № 152-ФЗ  «О персональных данных», права и обязанности в области защиты персональных данных мне разъяснены.</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____________  _______________________________________________</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 xml:space="preserve">  (</w:t>
      </w:r>
      <w:proofErr w:type="gramStart"/>
      <w:r w:rsidRPr="00D00F09">
        <w:rPr>
          <w:rFonts w:ascii="Times New Roman" w:eastAsia="Times New Roman" w:hAnsi="Times New Roman" w:cs="Times New Roman"/>
          <w:sz w:val="28"/>
          <w:szCs w:val="28"/>
          <w:lang w:eastAsia="ru-RU"/>
        </w:rPr>
        <w:t xml:space="preserve">подпись)   </w:t>
      </w:r>
      <w:proofErr w:type="gramEnd"/>
      <w:r w:rsidRPr="00D00F09">
        <w:rPr>
          <w:rFonts w:ascii="Times New Roman" w:eastAsia="Times New Roman" w:hAnsi="Times New Roman" w:cs="Times New Roman"/>
          <w:sz w:val="28"/>
          <w:szCs w:val="28"/>
          <w:lang w:eastAsia="ru-RU"/>
        </w:rPr>
        <w:t xml:space="preserve">      (фамилия, имя, отчество (последнее- при наличии))</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М.П. (при наличии)</w:t>
      </w:r>
    </w:p>
    <w:p w:rsidR="00D00F09" w:rsidRP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00F09">
        <w:rPr>
          <w:rFonts w:ascii="Times New Roman" w:eastAsia="Times New Roman" w:hAnsi="Times New Roman" w:cs="Times New Roman"/>
          <w:sz w:val="28"/>
          <w:szCs w:val="28"/>
          <w:lang w:eastAsia="ru-RU"/>
        </w:rPr>
        <w:t>«___» _________________ 20___ г.</w:t>
      </w:r>
    </w:p>
    <w:p w:rsidR="00D00F09" w:rsidRDefault="00D00F09"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Pr="00D00F09" w:rsidRDefault="008459FD" w:rsidP="00D00F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Приложение № 7</w:t>
      </w: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к приказу Министерства</w:t>
      </w: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сельского хозяйства</w:t>
      </w: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Республики Башкортостан</w:t>
      </w: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от 27 апреля 2020 года № 62</w:t>
      </w: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p>
    <w:p w:rsidR="008459FD" w:rsidRPr="008459FD" w:rsidRDefault="008459FD" w:rsidP="008459FD">
      <w:pPr>
        <w:widowControl w:val="0"/>
        <w:autoSpaceDE w:val="0"/>
        <w:autoSpaceDN w:val="0"/>
        <w:spacing w:after="0" w:line="240" w:lineRule="auto"/>
        <w:ind w:left="6521"/>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Форма</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459FD">
        <w:rPr>
          <w:rFonts w:ascii="Times New Roman" w:eastAsia="Times New Roman" w:hAnsi="Times New Roman" w:cs="Times New Roman"/>
          <w:sz w:val="28"/>
          <w:szCs w:val="28"/>
          <w:lang w:eastAsia="ru-RU"/>
        </w:rPr>
        <w:t>План</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8459FD">
        <w:rPr>
          <w:rFonts w:ascii="Times New Roman" w:eastAsia="Times New Roman" w:hAnsi="Times New Roman" w:cs="Times New Roman"/>
          <w:sz w:val="28"/>
          <w:szCs w:val="28"/>
          <w:lang w:eastAsia="ru-RU"/>
        </w:rPr>
        <w:t>расходов по предоставлению гранта на развитие семейной фермы*</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___________________________________________________________________</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 xml:space="preserve">(Ф.И.О. (последнее – при наличии) главы крестьянского (фермерского) </w:t>
      </w:r>
      <w:proofErr w:type="gramStart"/>
      <w:r w:rsidRPr="008459FD">
        <w:rPr>
          <w:rFonts w:ascii="Times New Roman" w:eastAsia="Times New Roman" w:hAnsi="Times New Roman" w:cs="Times New Roman"/>
          <w:sz w:val="20"/>
          <w:szCs w:val="20"/>
          <w:lang w:eastAsia="ru-RU"/>
        </w:rPr>
        <w:t>хозяйства)/</w:t>
      </w:r>
      <w:proofErr w:type="gramEnd"/>
      <w:r w:rsidRPr="008459FD">
        <w:rPr>
          <w:rFonts w:ascii="Times New Roman" w:eastAsia="Times New Roman" w:hAnsi="Times New Roman" w:cs="Times New Roman"/>
          <w:sz w:val="20"/>
          <w:szCs w:val="20"/>
          <w:lang w:eastAsia="ru-RU"/>
        </w:rPr>
        <w:t>индивидуального предпринимателя</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__________________________</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(наименование проекта)</w:t>
      </w:r>
    </w:p>
    <w:p w:rsidR="008459FD" w:rsidRPr="008459FD" w:rsidRDefault="008459FD" w:rsidP="008459FD">
      <w:pPr>
        <w:widowControl w:val="0"/>
        <w:autoSpaceDE w:val="0"/>
        <w:autoSpaceDN w:val="0"/>
        <w:spacing w:after="0" w:line="240" w:lineRule="auto"/>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858"/>
        <w:gridCol w:w="1418"/>
        <w:gridCol w:w="1417"/>
      </w:tblGrid>
      <w:tr w:rsidR="008459FD" w:rsidRPr="008459FD" w:rsidTr="00013A1D">
        <w:tc>
          <w:tcPr>
            <w:tcW w:w="2211" w:type="dxa"/>
            <w:vMerge w:val="restart"/>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Направления расходов</w:t>
            </w:r>
          </w:p>
        </w:tc>
        <w:tc>
          <w:tcPr>
            <w:tcW w:w="1814" w:type="dxa"/>
            <w:vMerge w:val="restart"/>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Наименование приобретаемого имущества, выполняемых работ, оказываемых услуг</w:t>
            </w:r>
          </w:p>
        </w:tc>
        <w:tc>
          <w:tcPr>
            <w:tcW w:w="850" w:type="dxa"/>
            <w:vMerge w:val="restart"/>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Количество, единиц</w:t>
            </w:r>
          </w:p>
        </w:tc>
        <w:tc>
          <w:tcPr>
            <w:tcW w:w="793" w:type="dxa"/>
            <w:vMerge w:val="restart"/>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Цена за единицу, без НДС,</w:t>
            </w:r>
          </w:p>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рублей</w:t>
            </w:r>
          </w:p>
        </w:tc>
        <w:tc>
          <w:tcPr>
            <w:tcW w:w="907" w:type="dxa"/>
            <w:vMerge w:val="restart"/>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Итого затрат, без НДС, руб.</w:t>
            </w:r>
          </w:p>
        </w:tc>
        <w:tc>
          <w:tcPr>
            <w:tcW w:w="3693" w:type="dxa"/>
            <w:gridSpan w:val="3"/>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Источник финансирования, без НДС руб.</w:t>
            </w:r>
          </w:p>
        </w:tc>
      </w:tr>
      <w:tr w:rsidR="008459FD" w:rsidRPr="008459FD" w:rsidTr="00013A1D">
        <w:tc>
          <w:tcPr>
            <w:tcW w:w="2211"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1814"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850"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793"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907"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858" w:type="dxa"/>
            <w:vMerge w:val="restart"/>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Грант</w:t>
            </w:r>
          </w:p>
        </w:tc>
        <w:tc>
          <w:tcPr>
            <w:tcW w:w="2835" w:type="dxa"/>
            <w:gridSpan w:val="2"/>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собственные средства</w:t>
            </w:r>
          </w:p>
        </w:tc>
      </w:tr>
      <w:tr w:rsidR="008459FD" w:rsidRPr="008459FD" w:rsidTr="00013A1D">
        <w:tc>
          <w:tcPr>
            <w:tcW w:w="2211"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1814"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850"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793"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907"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858" w:type="dxa"/>
            <w:vMerge/>
          </w:tcPr>
          <w:p w:rsidR="008459FD" w:rsidRPr="008459FD" w:rsidRDefault="008459FD" w:rsidP="008459FD">
            <w:pPr>
              <w:spacing w:after="200" w:line="276" w:lineRule="auto"/>
              <w:rPr>
                <w:rFonts w:ascii="Times New Roman" w:eastAsia="Calibri" w:hAnsi="Times New Roman" w:cs="Times New Roman"/>
                <w:sz w:val="24"/>
                <w:szCs w:val="24"/>
              </w:rPr>
            </w:pPr>
          </w:p>
        </w:tc>
        <w:tc>
          <w:tcPr>
            <w:tcW w:w="1418" w:type="dxa"/>
            <w:vAlign w:val="center"/>
          </w:tcPr>
          <w:p w:rsidR="008459FD" w:rsidRPr="008459FD" w:rsidRDefault="008459FD" w:rsidP="008459FD">
            <w:pPr>
              <w:widowControl w:val="0"/>
              <w:tabs>
                <w:tab w:val="left" w:pos="175"/>
              </w:tabs>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всего</w:t>
            </w:r>
          </w:p>
          <w:p w:rsidR="008459FD" w:rsidRPr="008459FD" w:rsidRDefault="008459FD" w:rsidP="008459FD">
            <w:pPr>
              <w:spacing w:after="200" w:line="276" w:lineRule="auto"/>
              <w:rPr>
                <w:rFonts w:ascii="Times New Roman" w:eastAsia="Calibri" w:hAnsi="Times New Roman" w:cs="Times New Roman"/>
                <w:sz w:val="28"/>
                <w:szCs w:val="28"/>
              </w:rPr>
            </w:pPr>
          </w:p>
        </w:tc>
        <w:tc>
          <w:tcPr>
            <w:tcW w:w="141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в том числе заемные</w:t>
            </w:r>
          </w:p>
        </w:tc>
      </w:tr>
      <w:tr w:rsidR="008459FD" w:rsidRPr="008459FD" w:rsidTr="00013A1D">
        <w:tc>
          <w:tcPr>
            <w:tcW w:w="2211"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1</w:t>
            </w:r>
          </w:p>
        </w:tc>
        <w:tc>
          <w:tcPr>
            <w:tcW w:w="1814"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2</w:t>
            </w:r>
          </w:p>
        </w:tc>
        <w:tc>
          <w:tcPr>
            <w:tcW w:w="850"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3</w:t>
            </w:r>
          </w:p>
        </w:tc>
        <w:tc>
          <w:tcPr>
            <w:tcW w:w="793"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4</w:t>
            </w:r>
          </w:p>
        </w:tc>
        <w:tc>
          <w:tcPr>
            <w:tcW w:w="90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5</w:t>
            </w:r>
          </w:p>
        </w:tc>
        <w:tc>
          <w:tcPr>
            <w:tcW w:w="85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6</w:t>
            </w:r>
          </w:p>
        </w:tc>
        <w:tc>
          <w:tcPr>
            <w:tcW w:w="141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7</w:t>
            </w:r>
          </w:p>
        </w:tc>
        <w:tc>
          <w:tcPr>
            <w:tcW w:w="141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8</w:t>
            </w:r>
          </w:p>
        </w:tc>
      </w:tr>
      <w:tr w:rsidR="008459FD" w:rsidRPr="008459FD" w:rsidTr="00013A1D">
        <w:tc>
          <w:tcPr>
            <w:tcW w:w="2211" w:type="dxa"/>
            <w:vAlign w:val="center"/>
          </w:tcPr>
          <w:p w:rsidR="008459FD" w:rsidRPr="008459FD" w:rsidRDefault="008459FD" w:rsidP="008459FD">
            <w:pPr>
              <w:spacing w:after="0" w:line="240" w:lineRule="auto"/>
              <w:rPr>
                <w:rFonts w:ascii="Times New Roman" w:eastAsia="Calibri" w:hAnsi="Times New Roman" w:cs="Times New Roman"/>
                <w:sz w:val="24"/>
                <w:szCs w:val="24"/>
              </w:rPr>
            </w:pPr>
            <w:r w:rsidRPr="008459FD">
              <w:rPr>
                <w:rFonts w:ascii="Times New Roman" w:eastAsia="Calibri" w:hAnsi="Times New Roman" w:cs="Times New Roman"/>
                <w:sz w:val="24"/>
                <w:szCs w:val="24"/>
              </w:rPr>
              <w:t>приобретение земельных участков из земель сельскохозяйственного назначения, находящихся в муниципальной собственности</w:t>
            </w:r>
          </w:p>
        </w:tc>
        <w:tc>
          <w:tcPr>
            <w:tcW w:w="1814"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vAlign w:val="center"/>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разработка проектной документации строительства, реконструкция или модернизация объектов для производства, хранения и переработки сельскохозяйственной продукции</w:t>
            </w:r>
          </w:p>
        </w:tc>
        <w:tc>
          <w:tcPr>
            <w:tcW w:w="1814"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 xml:space="preserve"> 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 xml:space="preserve">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 xml:space="preserve"> приобретение рыбопосадочного материала</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 xml:space="preserve">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sz w:val="24"/>
                <w:szCs w:val="24"/>
              </w:rPr>
            </w:pPr>
            <w:r w:rsidRPr="008459FD">
              <w:rPr>
                <w:rFonts w:ascii="Times New Roman" w:eastAsia="Calibri" w:hAnsi="Times New Roman" w:cs="Times New Roman"/>
                <w:sz w:val="24"/>
                <w:szCs w:val="24"/>
              </w:rPr>
              <w:t xml:space="preserve"> уплата процентов по кредиту, указанному в абзаце седьмом пункта 1.5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семейной фермы</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spacing w:after="0" w:line="240" w:lineRule="auto"/>
              <w:rPr>
                <w:rFonts w:ascii="Times New Roman" w:eastAsia="Calibri" w:hAnsi="Times New Roman" w:cs="Times New Roman"/>
                <w:b/>
                <w:sz w:val="24"/>
                <w:szCs w:val="24"/>
              </w:rPr>
            </w:pPr>
            <w:r w:rsidRPr="008459FD">
              <w:rPr>
                <w:rFonts w:ascii="Times New Roman" w:eastAsia="Calibri" w:hAnsi="Times New Roman" w:cs="Times New Roman"/>
                <w:sz w:val="24"/>
                <w:szCs w:val="24"/>
              </w:rPr>
              <w:t xml:space="preserve"> приобретение автономных источников электро-, газоснабжения, обустройство автономных источников водоснабжения</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459FD" w:rsidRPr="008459FD" w:rsidTr="00013A1D">
        <w:tc>
          <w:tcPr>
            <w:tcW w:w="2211" w:type="dxa"/>
          </w:tcPr>
          <w:p w:rsidR="008459FD" w:rsidRPr="008459FD" w:rsidRDefault="008459FD" w:rsidP="008459F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Всего</w:t>
            </w:r>
          </w:p>
        </w:tc>
        <w:tc>
          <w:tcPr>
            <w:tcW w:w="1814"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X</w:t>
            </w:r>
          </w:p>
        </w:tc>
        <w:tc>
          <w:tcPr>
            <w:tcW w:w="850"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X</w:t>
            </w:r>
          </w:p>
        </w:tc>
        <w:tc>
          <w:tcPr>
            <w:tcW w:w="793"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459FD">
              <w:rPr>
                <w:rFonts w:ascii="Times New Roman" w:eastAsia="Times New Roman" w:hAnsi="Times New Roman" w:cs="Times New Roman"/>
                <w:sz w:val="24"/>
                <w:szCs w:val="24"/>
                <w:lang w:eastAsia="ru-RU"/>
              </w:rPr>
              <w:t>X</w:t>
            </w:r>
          </w:p>
        </w:tc>
        <w:tc>
          <w:tcPr>
            <w:tcW w:w="90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8"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Pr>
          <w:p w:rsidR="008459FD" w:rsidRPr="008459FD" w:rsidRDefault="008459FD" w:rsidP="008459F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8459FD" w:rsidRPr="008459FD" w:rsidRDefault="008459FD" w:rsidP="008459FD">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p>
    <w:p w:rsidR="008459FD" w:rsidRPr="008459FD" w:rsidRDefault="008459FD" w:rsidP="008459FD">
      <w:pPr>
        <w:widowControl w:val="0"/>
        <w:autoSpaceDE w:val="0"/>
        <w:autoSpaceDN w:val="0"/>
        <w:spacing w:after="0" w:line="240" w:lineRule="auto"/>
        <w:ind w:firstLine="709"/>
        <w:jc w:val="both"/>
        <w:rPr>
          <w:rFonts w:ascii="Times New Roman" w:eastAsia="Calibri" w:hAnsi="Times New Roman" w:cs="Times New Roman"/>
          <w:sz w:val="24"/>
          <w:szCs w:val="24"/>
        </w:rPr>
      </w:pPr>
      <w:r w:rsidRPr="008459FD">
        <w:rPr>
          <w:rFonts w:ascii="Times New Roman" w:eastAsia="Times New Roman" w:hAnsi="Times New Roman" w:cs="Times New Roman"/>
          <w:szCs w:val="20"/>
          <w:lang w:eastAsia="ru-RU"/>
        </w:rPr>
        <w:t xml:space="preserve">* - </w:t>
      </w:r>
      <w:r w:rsidRPr="008459FD">
        <w:rPr>
          <w:rFonts w:ascii="Times New Roman" w:eastAsia="Calibri" w:hAnsi="Times New Roman" w:cs="Times New Roman"/>
          <w:sz w:val="24"/>
          <w:szCs w:val="24"/>
        </w:rPr>
        <w:t>Для семейных ферм,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459FD" w:rsidRPr="008459FD" w:rsidRDefault="008459FD" w:rsidP="008459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459FD" w:rsidRPr="008459FD" w:rsidRDefault="008459FD" w:rsidP="008459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459FD" w:rsidRPr="008459FD" w:rsidRDefault="008459FD" w:rsidP="008459FD">
      <w:pPr>
        <w:widowControl w:val="0"/>
        <w:autoSpaceDE w:val="0"/>
        <w:autoSpaceDN w:val="0"/>
        <w:spacing w:after="0" w:line="240" w:lineRule="auto"/>
        <w:ind w:firstLine="540"/>
        <w:jc w:val="both"/>
        <w:rPr>
          <w:rFonts w:ascii="Times New Roman" w:eastAsia="Times New Roman" w:hAnsi="Times New Roman" w:cs="Times New Roman"/>
          <w:szCs w:val="20"/>
          <w:lang w:eastAsia="ru-RU"/>
        </w:rPr>
      </w:pPr>
    </w:p>
    <w:p w:rsidR="008459FD" w:rsidRPr="008459FD" w:rsidRDefault="008459FD" w:rsidP="008459F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9FD">
        <w:rPr>
          <w:rFonts w:ascii="Times New Roman" w:eastAsia="Times New Roman" w:hAnsi="Times New Roman" w:cs="Times New Roman"/>
          <w:sz w:val="28"/>
          <w:szCs w:val="28"/>
          <w:lang w:eastAsia="ru-RU"/>
        </w:rPr>
        <w:t xml:space="preserve">    Заявитель _____________________ ____________________________</w:t>
      </w:r>
    </w:p>
    <w:p w:rsidR="008459FD" w:rsidRPr="008459FD" w:rsidRDefault="008459FD" w:rsidP="008459F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 xml:space="preserve">                                                          (</w:t>
      </w:r>
      <w:proofErr w:type="gramStart"/>
      <w:r w:rsidRPr="008459FD">
        <w:rPr>
          <w:rFonts w:ascii="Times New Roman" w:eastAsia="Times New Roman" w:hAnsi="Times New Roman" w:cs="Times New Roman"/>
          <w:sz w:val="20"/>
          <w:szCs w:val="20"/>
          <w:lang w:eastAsia="ru-RU"/>
        </w:rPr>
        <w:t xml:space="preserve">подпись)   </w:t>
      </w:r>
      <w:proofErr w:type="gramEnd"/>
      <w:r w:rsidRPr="008459FD">
        <w:rPr>
          <w:rFonts w:ascii="Times New Roman" w:eastAsia="Times New Roman" w:hAnsi="Times New Roman" w:cs="Times New Roman"/>
          <w:sz w:val="20"/>
          <w:szCs w:val="20"/>
          <w:lang w:eastAsia="ru-RU"/>
        </w:rPr>
        <w:t xml:space="preserve">                          (расшифровка подписи)</w:t>
      </w:r>
    </w:p>
    <w:p w:rsidR="008459FD" w:rsidRPr="008459FD" w:rsidRDefault="008459FD" w:rsidP="008459F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8459FD" w:rsidRPr="008459FD" w:rsidRDefault="008459FD" w:rsidP="008459F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8459FD">
        <w:rPr>
          <w:rFonts w:ascii="Times New Roman" w:eastAsia="Times New Roman" w:hAnsi="Times New Roman" w:cs="Times New Roman"/>
          <w:sz w:val="20"/>
          <w:szCs w:val="20"/>
          <w:lang w:eastAsia="ru-RU"/>
        </w:rPr>
        <w:t xml:space="preserve">    М.П. (при наличии)</w:t>
      </w:r>
    </w:p>
    <w:p w:rsidR="00A455EE" w:rsidRDefault="00834008"/>
    <w:sectPr w:rsidR="00A455EE" w:rsidSect="00D00F0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09"/>
    <w:rsid w:val="0037674F"/>
    <w:rsid w:val="00834008"/>
    <w:rsid w:val="008459FD"/>
    <w:rsid w:val="00A10430"/>
    <w:rsid w:val="00D00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DF204-6B6C-4327-8346-A434C7EE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51AE1CEE40A678012615FFC0513F2FCA28AFFFEB7879AA2045BF6D63A9971F6DEC9B6DB94D980B218F1E97F9BE361CAF4C2062199699D96e9Z1H" TargetMode="External"/><Relationship Id="rId4" Type="http://schemas.openxmlformats.org/officeDocument/2006/relationships/hyperlink" Target="consultantplus://offline/ref=F51AE1CEE40A678012615FFC0513F2FCA28AFFFEB7879AA2045BF6D63A9971F6DEC9B6DB94D980B218F1E97F9BE361CAF4C2062199699D96e9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3378</Words>
  <Characters>19256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Ильвира Нуримановна</dc:creator>
  <cp:keywords/>
  <dc:description/>
  <cp:lastModifiedBy>Ильвира Нуримановна</cp:lastModifiedBy>
  <cp:revision>1</cp:revision>
  <dcterms:created xsi:type="dcterms:W3CDTF">2023-04-07T07:02:00Z</dcterms:created>
  <dcterms:modified xsi:type="dcterms:W3CDTF">2023-04-07T09:20:00Z</dcterms:modified>
</cp:coreProperties>
</file>