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181" w:rsidRPr="00C70181" w:rsidRDefault="0058215F" w:rsidP="0058215F">
      <w:pPr>
        <w:widowControl w:val="0"/>
        <w:autoSpaceDE w:val="0"/>
        <w:autoSpaceDN w:val="0"/>
        <w:spacing w:after="0" w:line="240" w:lineRule="auto"/>
        <w:ind w:left="6946" w:hanging="85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0181" w:rsidRPr="00C70181">
        <w:rPr>
          <w:rFonts w:ascii="Times New Roman" w:eastAsia="Times New Roman" w:hAnsi="Times New Roman" w:cs="Times New Roman"/>
          <w:sz w:val="24"/>
          <w:szCs w:val="24"/>
          <w:lang w:eastAsia="ru-RU"/>
        </w:rPr>
        <w:t>Приложение № 3</w:t>
      </w:r>
    </w:p>
    <w:p w:rsidR="00C70181" w:rsidRPr="00C70181" w:rsidRDefault="00C70181" w:rsidP="0058215F">
      <w:pPr>
        <w:widowControl w:val="0"/>
        <w:autoSpaceDE w:val="0"/>
        <w:autoSpaceDN w:val="0"/>
        <w:spacing w:after="0" w:line="240" w:lineRule="auto"/>
        <w:ind w:left="7080" w:hanging="85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к приказу Министерства</w:t>
      </w:r>
    </w:p>
    <w:p w:rsidR="00C70181" w:rsidRPr="00C70181" w:rsidRDefault="00C70181" w:rsidP="0058215F">
      <w:pPr>
        <w:widowControl w:val="0"/>
        <w:autoSpaceDE w:val="0"/>
        <w:autoSpaceDN w:val="0"/>
        <w:spacing w:after="0" w:line="240" w:lineRule="auto"/>
        <w:ind w:left="7080" w:hanging="85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сельского хозяйства</w:t>
      </w:r>
    </w:p>
    <w:p w:rsidR="00C70181" w:rsidRPr="00C70181" w:rsidRDefault="00C70181" w:rsidP="0058215F">
      <w:pPr>
        <w:widowControl w:val="0"/>
        <w:autoSpaceDE w:val="0"/>
        <w:autoSpaceDN w:val="0"/>
        <w:spacing w:after="0" w:line="240" w:lineRule="auto"/>
        <w:ind w:left="7080" w:hanging="85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Республики Башкортостан</w:t>
      </w:r>
    </w:p>
    <w:p w:rsidR="00C70181" w:rsidRPr="00C70181" w:rsidRDefault="00C70181" w:rsidP="0058215F">
      <w:pPr>
        <w:widowControl w:val="0"/>
        <w:autoSpaceDE w:val="0"/>
        <w:autoSpaceDN w:val="0"/>
        <w:spacing w:after="0" w:line="240" w:lineRule="auto"/>
        <w:ind w:left="7080" w:hanging="85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от 27 апреля 2020 года № 62</w:t>
      </w:r>
    </w:p>
    <w:p w:rsidR="00C70181" w:rsidRPr="00C70181" w:rsidRDefault="00C70181" w:rsidP="00C70181">
      <w:pPr>
        <w:widowControl w:val="0"/>
        <w:autoSpaceDE w:val="0"/>
        <w:autoSpaceDN w:val="0"/>
        <w:spacing w:after="0" w:line="240" w:lineRule="auto"/>
        <w:ind w:left="1410"/>
        <w:rPr>
          <w:rFonts w:ascii="Times New Roman" w:eastAsia="Times New Roman" w:hAnsi="Times New Roman" w:cs="Times New Roman"/>
          <w:sz w:val="24"/>
          <w:szCs w:val="24"/>
          <w:lang w:eastAsia="ru-RU"/>
        </w:rPr>
      </w:pPr>
    </w:p>
    <w:p w:rsidR="00C70181" w:rsidRPr="00C70181" w:rsidRDefault="00C70181" w:rsidP="00C70181">
      <w:pPr>
        <w:widowControl w:val="0"/>
        <w:autoSpaceDE w:val="0"/>
        <w:autoSpaceDN w:val="0"/>
        <w:spacing w:after="0" w:line="240" w:lineRule="auto"/>
        <w:ind w:left="1410" w:firstLine="5670"/>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4"/>
          <w:szCs w:val="24"/>
          <w:lang w:eastAsia="ru-RU"/>
        </w:rPr>
        <w:t>Форма</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Cs w:val="20"/>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Cs w:val="20"/>
          <w:lang w:eastAsia="ru-RU"/>
        </w:rPr>
      </w:pPr>
    </w:p>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Заявка</w:t>
      </w:r>
    </w:p>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сельскохозяйственного потребительского</w:t>
      </w:r>
    </w:p>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кооператива на участие в конкурсном отборе участников</w:t>
      </w:r>
    </w:p>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по предоставлению грантов на развитие</w:t>
      </w:r>
    </w:p>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материально-технической базы сельскохозяйственного</w:t>
      </w:r>
    </w:p>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потребительского кооператива</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Я, __________________________________________________________________</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(фамилия, имя, отчество (последнее - при наличии) руководителя</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сельскохозяйственного потребительского кооператива)</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_____________________________________________________</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муниципальный район, основное направление сельскохозяйственного потребительского кооператива.</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1) </w:t>
      </w:r>
      <w:proofErr w:type="gramStart"/>
      <w:r w:rsidRPr="00C70181">
        <w:rPr>
          <w:rFonts w:ascii="Times New Roman" w:eastAsia="Times New Roman" w:hAnsi="Times New Roman" w:cs="Times New Roman"/>
          <w:sz w:val="28"/>
          <w:szCs w:val="28"/>
          <w:lang w:eastAsia="ru-RU"/>
        </w:rPr>
        <w:t xml:space="preserve">ОГРН,   </w:t>
      </w:r>
      <w:proofErr w:type="gramEnd"/>
      <w:r w:rsidRPr="00C70181">
        <w:rPr>
          <w:rFonts w:ascii="Times New Roman" w:eastAsia="Times New Roman" w:hAnsi="Times New Roman" w:cs="Times New Roman"/>
          <w:sz w:val="28"/>
          <w:szCs w:val="28"/>
          <w:lang w:eastAsia="ru-RU"/>
        </w:rPr>
        <w:t>ИНН,    КПП,    дата    регистрации    сельскохозяйственного</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потребительского кооператива _____</w:t>
      </w:r>
      <w:r>
        <w:rPr>
          <w:rFonts w:ascii="Times New Roman" w:eastAsia="Times New Roman" w:hAnsi="Times New Roman" w:cs="Times New Roman"/>
          <w:sz w:val="28"/>
          <w:szCs w:val="28"/>
          <w:lang w:eastAsia="ru-RU"/>
        </w:rPr>
        <w:t>__________________________________</w:t>
      </w:r>
      <w:r w:rsidRPr="00C70181">
        <w:rPr>
          <w:rFonts w:ascii="Times New Roman" w:eastAsia="Times New Roman" w:hAnsi="Times New Roman" w:cs="Times New Roman"/>
          <w:sz w:val="28"/>
          <w:szCs w:val="28"/>
          <w:lang w:eastAsia="ru-RU"/>
        </w:rPr>
        <w:t>;</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2) система налогообложения __________</w:t>
      </w:r>
      <w:r>
        <w:rPr>
          <w:rFonts w:ascii="Times New Roman" w:eastAsia="Times New Roman" w:hAnsi="Times New Roman" w:cs="Times New Roman"/>
          <w:sz w:val="28"/>
          <w:szCs w:val="28"/>
          <w:lang w:eastAsia="ru-RU"/>
        </w:rPr>
        <w:t>____________________________</w:t>
      </w:r>
      <w:r w:rsidRPr="00C70181">
        <w:rPr>
          <w:rFonts w:ascii="Times New Roman" w:eastAsia="Times New Roman" w:hAnsi="Times New Roman" w:cs="Times New Roman"/>
          <w:sz w:val="28"/>
          <w:szCs w:val="28"/>
          <w:lang w:eastAsia="ru-RU"/>
        </w:rPr>
        <w:t>_;</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3) адрес места регистрации: __________</w:t>
      </w:r>
      <w:r>
        <w:rPr>
          <w:rFonts w:ascii="Times New Roman" w:eastAsia="Times New Roman" w:hAnsi="Times New Roman" w:cs="Times New Roman"/>
          <w:sz w:val="28"/>
          <w:szCs w:val="28"/>
          <w:lang w:eastAsia="ru-RU"/>
        </w:rPr>
        <w:t>_____________________________</w:t>
      </w:r>
      <w:r w:rsidRPr="00C70181">
        <w:rPr>
          <w:rFonts w:ascii="Times New Roman" w:eastAsia="Times New Roman" w:hAnsi="Times New Roman" w:cs="Times New Roman"/>
          <w:sz w:val="28"/>
          <w:szCs w:val="28"/>
          <w:lang w:eastAsia="ru-RU"/>
        </w:rPr>
        <w:t>;</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4) телефон, e-</w:t>
      </w:r>
      <w:proofErr w:type="spellStart"/>
      <w:r w:rsidRPr="00C70181">
        <w:rPr>
          <w:rFonts w:ascii="Times New Roman" w:eastAsia="Times New Roman" w:hAnsi="Times New Roman" w:cs="Times New Roman"/>
          <w:sz w:val="28"/>
          <w:szCs w:val="28"/>
          <w:lang w:eastAsia="ru-RU"/>
        </w:rPr>
        <w:t>mail</w:t>
      </w:r>
      <w:proofErr w:type="spellEnd"/>
      <w:r w:rsidRPr="00C70181">
        <w:rPr>
          <w:rFonts w:ascii="Times New Roman" w:eastAsia="Times New Roman" w:hAnsi="Times New Roman" w:cs="Times New Roman"/>
          <w:sz w:val="28"/>
          <w:szCs w:val="28"/>
          <w:lang w:eastAsia="ru-RU"/>
        </w:rPr>
        <w:t xml:space="preserve"> и другие контакты для оперативной связи:</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______________________________________</w:t>
      </w:r>
      <w:r>
        <w:rPr>
          <w:rFonts w:ascii="Times New Roman" w:eastAsia="Times New Roman" w:hAnsi="Times New Roman" w:cs="Times New Roman"/>
          <w:sz w:val="28"/>
          <w:szCs w:val="28"/>
          <w:lang w:eastAsia="ru-RU"/>
        </w:rPr>
        <w:t>____________________________</w:t>
      </w:r>
      <w:r w:rsidRPr="00C70181">
        <w:rPr>
          <w:rFonts w:ascii="Times New Roman" w:eastAsia="Times New Roman" w:hAnsi="Times New Roman" w:cs="Times New Roman"/>
          <w:sz w:val="28"/>
          <w:szCs w:val="28"/>
          <w:lang w:eastAsia="ru-RU"/>
        </w:rPr>
        <w:t>;</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5) сельскохозяйственный потребительский кооператив (далее - </w:t>
      </w:r>
      <w:proofErr w:type="spellStart"/>
      <w:r w:rsidRPr="00C70181">
        <w:rPr>
          <w:rFonts w:ascii="Times New Roman" w:eastAsia="Times New Roman" w:hAnsi="Times New Roman" w:cs="Times New Roman"/>
          <w:sz w:val="28"/>
          <w:szCs w:val="28"/>
          <w:lang w:eastAsia="ru-RU"/>
        </w:rPr>
        <w:t>СПоК</w:t>
      </w:r>
      <w:proofErr w:type="spellEnd"/>
      <w:r w:rsidRPr="00C70181">
        <w:rPr>
          <w:rFonts w:ascii="Times New Roman" w:eastAsia="Times New Roman" w:hAnsi="Times New Roman" w:cs="Times New Roman"/>
          <w:sz w:val="28"/>
          <w:szCs w:val="28"/>
          <w:lang w:eastAsia="ru-RU"/>
        </w:rPr>
        <w:t>) соответствует условиям и требованиям, предъявляемым к заявителям соответствии с пунктами 2.3 и 2.4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(далее - Порядок, утвержденный постановлением № 188).</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029"/>
        <w:gridCol w:w="1276"/>
      </w:tblGrid>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п/п</w:t>
            </w:r>
          </w:p>
        </w:tc>
        <w:tc>
          <w:tcPr>
            <w:tcW w:w="8029"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Документы для участия в конкурсе *</w:t>
            </w:r>
          </w:p>
        </w:tc>
        <w:tc>
          <w:tcPr>
            <w:tcW w:w="1276"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Листов/ страницы</w:t>
            </w: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(далее – Приказ);</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2</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копия паспорта руководителя сельскохозяйственного потребительского кооператива;</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lastRenderedPageBreak/>
              <w:t>3</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копия документа, подтверждающего полномочия председателя сельскохозяйственного потребительского кооператива;</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4</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копия устава сельскохозяйственного потребительского кооператива в редакции, действующей на дату подачи документов;</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5</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копия решения общего собрания членов кооператива об утверждении бизнес-плана кооператива и письменного согласия членов кооператива о выполнении условий получения и расходования гранта;</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6</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копия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7</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сведения о деятельности сельскохозяйственного потребительского кооператива по формам № 1-кооператив или № 2-кооператив, информацию о результатах деятельности сельскохозяйственных потребительских кооперативов (кроме кредитных) по форме № 1-СПР за год, предшествующий году подачи заявки на предоставление гранта;</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8</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документы, подтверждающие 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сельскохозяйственной продукции, дикорастущих пищевых ресурсов, а также продуктов переработки указанной продукции за год, предшествующий году подачи заявки на предоставление гранта;</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9</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выписка из Единого государственного реестра юридических лиц по состоянию не ранее чем за 30 календарных дней до даты подачи заявки;</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10</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11</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справка, подписанная руководителем сельскохозяйственного потребительского кооператива, подтверждающая, что сельскохозяйственный потребительский кооператив не являлся получателем средств из бюджета Республики Башкортостан </w:t>
            </w:r>
            <w:r w:rsidRPr="00C70181">
              <w:rPr>
                <w:rFonts w:ascii="Times New Roman" w:eastAsia="Times New Roman" w:hAnsi="Times New Roman" w:cs="Times New Roman"/>
                <w:sz w:val="28"/>
                <w:szCs w:val="28"/>
                <w:lang w:eastAsia="ru-RU"/>
              </w:rPr>
              <w:lastRenderedPageBreak/>
              <w:t>согласно иным нормативным правовым актам на цель, указанную в пункте 1.6 Порядка, утвержденного постановлением № 188, по состоянию не ранее чем за 30 календарных дней до даты подачи заявки;</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12</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справка, подписанная руководителем сельскохозяйственного потребительского кооператива, подтверждающая отсутствие у сельскохозяйственного потребительского кооператива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13</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справка налогового органа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потребительского кооператива, по состоянию не ранее чем за 30 календарных дней до даты подачи заявки;</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14</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информации о том, что, заявитель не является иностранным юридическим лицом, в том числе местом регистрации которого является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 1 января 2023 года)</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15</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16</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копия декларации, представленной за год, предшествующий году представления заявки, в налоговые органы;</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17</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документ (выписка из расчетного счета банка, подтверждающая наличие средств на реализацию проекта, письмо финансово-</w:t>
            </w:r>
            <w:r w:rsidRPr="00C70181">
              <w:rPr>
                <w:rFonts w:ascii="Times New Roman" w:eastAsia="Times New Roman" w:hAnsi="Times New Roman" w:cs="Times New Roman"/>
                <w:sz w:val="28"/>
                <w:szCs w:val="28"/>
                <w:lang w:eastAsia="ru-RU"/>
              </w:rPr>
              <w:lastRenderedPageBreak/>
              <w:t>кредитной организации о предварительном согласии в случае получения заявителем гранта предоставить ему кредит (с указанием суммы кредита, процентной ставки, сроков погашения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 на предоставление гранта;</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18</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бизнес-план по форме согласно приложению № 6 к Приказу;</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19</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в случае строительства, реконструкции, капитального ремонта или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w:t>
            </w:r>
            <w:proofErr w:type="gramStart"/>
            <w:r w:rsidRPr="00C70181">
              <w:rPr>
                <w:rFonts w:ascii="Times New Roman" w:eastAsia="Times New Roman" w:hAnsi="Times New Roman" w:cs="Times New Roman"/>
                <w:sz w:val="28"/>
                <w:szCs w:val="28"/>
                <w:lang w:eastAsia="ru-RU"/>
              </w:rPr>
              <w:t>подобных лесных ресурсов</w:t>
            </w:r>
            <w:proofErr w:type="gramEnd"/>
            <w:r w:rsidRPr="00C70181">
              <w:rPr>
                <w:rFonts w:ascii="Times New Roman" w:eastAsia="Times New Roman" w:hAnsi="Times New Roman" w:cs="Times New Roman"/>
                <w:sz w:val="28"/>
                <w:szCs w:val="28"/>
                <w:lang w:eastAsia="ru-RU"/>
              </w:rPr>
              <w:t xml:space="preserve"> и продуктов переработки указанной продукции к бизнес-плану прилагаются:</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19.1</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копия проектной документации на объект строительства с положительным заключением государственной экспертизы (при строительстве);</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19.2</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копия сводного сметного расчета с экспертным заключением по проверке сметной стоимости объекта капитального строительства (при строительстве, реконструкции, капитальном ремонте или модернизации);</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19.3</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технологический план размещения оборудования (при приобретении стационарного оборудования);</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19.4</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копии договора аренды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отборе или копии документов, подтверждающих право собственности на объекты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капитальном ремонте, реконструкции или модернизации);</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19.5</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копии договора аренды земельного участка под строительство </w:t>
            </w:r>
            <w:r w:rsidRPr="00C70181">
              <w:rPr>
                <w:rFonts w:ascii="Times New Roman" w:eastAsia="Times New Roman" w:hAnsi="Times New Roman" w:cs="Times New Roman"/>
                <w:sz w:val="28"/>
                <w:szCs w:val="28"/>
                <w:lang w:eastAsia="ru-RU"/>
              </w:rPr>
              <w:lastRenderedPageBreak/>
              <w:t>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w:t>
            </w:r>
            <w:bookmarkStart w:id="0" w:name="_GoBack"/>
            <w:bookmarkEnd w:id="0"/>
            <w:r w:rsidRPr="00C70181">
              <w:rPr>
                <w:rFonts w:ascii="Times New Roman" w:eastAsia="Times New Roman" w:hAnsi="Times New Roman" w:cs="Times New Roman"/>
                <w:sz w:val="28"/>
                <w:szCs w:val="28"/>
                <w:lang w:eastAsia="ru-RU"/>
              </w:rPr>
              <w:t>е или копии документов, подтверждающих право собственности на земельный участок под строительство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строительстве);</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19.6</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копия разрешения на строительство (реконструкцию)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w:t>
            </w:r>
            <w:hyperlink r:id="rId4" w:history="1">
              <w:r w:rsidRPr="00C70181">
                <w:rPr>
                  <w:rFonts w:ascii="Times New Roman" w:eastAsia="Times New Roman" w:hAnsi="Times New Roman" w:cs="Times New Roman"/>
                  <w:sz w:val="28"/>
                  <w:szCs w:val="28"/>
                  <w:lang w:eastAsia="ru-RU"/>
                </w:rPr>
                <w:t>части 17 статьи 51</w:t>
              </w:r>
            </w:hyperlink>
            <w:r w:rsidRPr="00C70181">
              <w:rPr>
                <w:rFonts w:ascii="Times New Roman" w:eastAsia="Times New Roman" w:hAnsi="Times New Roman" w:cs="Times New Roman"/>
                <w:sz w:val="28"/>
                <w:szCs w:val="28"/>
                <w:lang w:eastAsia="ru-RU"/>
              </w:rPr>
              <w:t xml:space="preserve"> Градостроительного кодекса Российской Федерации (при реконструкции или строительстве);</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20</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план расходов с указанием наименований приобретаемого имущества, выполняемых работ, оказываемых услуг, их количества и цены по форме согласно приложению № 8 к Приказу;</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21</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в случае, если у сельскохозяйственного потребительского кооператива находятся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5" w:history="1">
              <w:r w:rsidRPr="00C70181">
                <w:rPr>
                  <w:rFonts w:ascii="Times New Roman" w:eastAsia="Times New Roman" w:hAnsi="Times New Roman" w:cs="Times New Roman"/>
                  <w:sz w:val="28"/>
                  <w:szCs w:val="28"/>
                  <w:lang w:eastAsia="ru-RU"/>
                </w:rPr>
                <w:t>1.20</w:t>
              </w:r>
            </w:hyperlink>
            <w:r w:rsidRPr="00C70181">
              <w:rPr>
                <w:rFonts w:ascii="Times New Roman" w:eastAsia="Times New Roman" w:hAnsi="Times New Roman" w:cs="Times New Roman"/>
                <w:sz w:val="28"/>
                <w:szCs w:val="28"/>
                <w:lang w:eastAsia="ru-RU"/>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22</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копии документов, подтверждающих наличие у пайщиков </w:t>
            </w:r>
            <w:r w:rsidRPr="00C70181">
              <w:rPr>
                <w:rFonts w:ascii="Times New Roman" w:eastAsia="Times New Roman" w:hAnsi="Times New Roman" w:cs="Times New Roman"/>
                <w:sz w:val="28"/>
                <w:szCs w:val="28"/>
                <w:lang w:eastAsia="ru-RU"/>
              </w:rPr>
              <w:lastRenderedPageBreak/>
              <w:t>сельскохозяйственного потребительского кооператива статуса сельскохозяйственного товаропроизводителя в соответствии со статьей 3 Федерального закона «О развитии сельского хозяйства»</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70181" w:rsidRPr="00C70181" w:rsidTr="00AC0E27">
        <w:trPr>
          <w:trHeight w:val="1732"/>
        </w:trPr>
        <w:tc>
          <w:tcPr>
            <w:tcW w:w="680" w:type="dxa"/>
          </w:tcPr>
          <w:p w:rsidR="00C70181" w:rsidRPr="00C70181" w:rsidRDefault="00C70181" w:rsidP="0058215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23</w:t>
            </w:r>
          </w:p>
        </w:tc>
        <w:tc>
          <w:tcPr>
            <w:tcW w:w="8029" w:type="dxa"/>
            <w:vAlign w:val="center"/>
          </w:tcPr>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документы об оценке стоимости приобретаемых объектов – </w:t>
            </w:r>
          </w:p>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1276" w:type="dxa"/>
          </w:tcPr>
          <w:p w:rsidR="00C70181" w:rsidRPr="00C70181" w:rsidRDefault="00C70181" w:rsidP="0058215F">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70181" w:rsidRPr="00C70181" w:rsidRDefault="00C70181" w:rsidP="0058215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 xml:space="preserve">    </w:t>
      </w:r>
      <w:proofErr w:type="gramStart"/>
      <w:r w:rsidRPr="00C70181">
        <w:rPr>
          <w:rFonts w:ascii="Times New Roman" w:eastAsia="Times New Roman" w:hAnsi="Times New Roman" w:cs="Times New Roman"/>
          <w:sz w:val="24"/>
          <w:szCs w:val="24"/>
          <w:lang w:eastAsia="ru-RU"/>
        </w:rPr>
        <w:t xml:space="preserve">*  </w:t>
      </w:r>
      <w:proofErr w:type="spellStart"/>
      <w:r w:rsidRPr="00C70181">
        <w:rPr>
          <w:rFonts w:ascii="Times New Roman" w:eastAsia="Times New Roman" w:hAnsi="Times New Roman" w:cs="Times New Roman"/>
          <w:sz w:val="24"/>
          <w:szCs w:val="24"/>
          <w:lang w:eastAsia="ru-RU"/>
        </w:rPr>
        <w:t>СПоК</w:t>
      </w:r>
      <w:proofErr w:type="spellEnd"/>
      <w:proofErr w:type="gramEnd"/>
      <w:r w:rsidRPr="00C70181">
        <w:rPr>
          <w:rFonts w:ascii="Times New Roman" w:eastAsia="Times New Roman" w:hAnsi="Times New Roman" w:cs="Times New Roman"/>
          <w:sz w:val="24"/>
          <w:szCs w:val="24"/>
          <w:lang w:eastAsia="ru-RU"/>
        </w:rPr>
        <w:t xml:space="preserve">  вправе не представлять документы, указанные в пунктах 9, 10, 13,  16,  19.1, 19.2 (кроме сводного сметного расчета), 19.4 - 19.6, 21, 22 настоящего  перечня документов. В случае непредставления </w:t>
      </w:r>
      <w:proofErr w:type="spellStart"/>
      <w:r w:rsidRPr="00C70181">
        <w:rPr>
          <w:rFonts w:ascii="Times New Roman" w:eastAsia="Times New Roman" w:hAnsi="Times New Roman" w:cs="Times New Roman"/>
          <w:sz w:val="24"/>
          <w:szCs w:val="24"/>
          <w:lang w:eastAsia="ru-RU"/>
        </w:rPr>
        <w:t>СПоК</w:t>
      </w:r>
      <w:proofErr w:type="spellEnd"/>
      <w:r w:rsidRPr="00C70181">
        <w:rPr>
          <w:rFonts w:ascii="Times New Roman" w:eastAsia="Times New Roman" w:hAnsi="Times New Roman" w:cs="Times New Roman"/>
          <w:sz w:val="24"/>
          <w:szCs w:val="24"/>
          <w:lang w:eastAsia="ru-RU"/>
        </w:rPr>
        <w:t xml:space="preserve"> указанных документов </w:t>
      </w:r>
      <w:proofErr w:type="gramStart"/>
      <w:r w:rsidRPr="00C70181">
        <w:rPr>
          <w:rFonts w:ascii="Times New Roman" w:eastAsia="Times New Roman" w:hAnsi="Times New Roman" w:cs="Times New Roman"/>
          <w:sz w:val="24"/>
          <w:szCs w:val="24"/>
          <w:lang w:eastAsia="ru-RU"/>
        </w:rPr>
        <w:t>по  собственной</w:t>
      </w:r>
      <w:proofErr w:type="gramEnd"/>
      <w:r w:rsidRPr="00C70181">
        <w:rPr>
          <w:rFonts w:ascii="Times New Roman" w:eastAsia="Times New Roman" w:hAnsi="Times New Roman" w:cs="Times New Roman"/>
          <w:sz w:val="24"/>
          <w:szCs w:val="24"/>
          <w:lang w:eastAsia="ru-RU"/>
        </w:rPr>
        <w:t xml:space="preserve">  инициативе  Министерство  сельского  хозяйства  Республики Башкортостан  обеспечивает получение их или информации, содержащейся в нем, у соответствующих уполномоченных органов и организаций в порядке, установленном  законодательством, в том числе в порядке межведомственного информационного взаимодействия.</w:t>
      </w:r>
    </w:p>
    <w:p w:rsidR="00C70181" w:rsidRPr="00C70181" w:rsidRDefault="00C70181" w:rsidP="00C70181">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Дополнительные   материалы</w:t>
      </w:r>
      <w:proofErr w:type="gramStart"/>
      <w:r w:rsidRPr="00C70181">
        <w:rPr>
          <w:rFonts w:ascii="Times New Roman" w:eastAsia="Times New Roman" w:hAnsi="Times New Roman" w:cs="Times New Roman"/>
          <w:sz w:val="28"/>
          <w:szCs w:val="28"/>
          <w:lang w:eastAsia="ru-RU"/>
        </w:rPr>
        <w:t xml:space="preserve">   (</w:t>
      </w:r>
      <w:proofErr w:type="gramEnd"/>
      <w:r w:rsidRPr="00C70181">
        <w:rPr>
          <w:rFonts w:ascii="Times New Roman" w:eastAsia="Times New Roman" w:hAnsi="Times New Roman" w:cs="Times New Roman"/>
          <w:sz w:val="28"/>
          <w:szCs w:val="28"/>
          <w:lang w:eastAsia="ru-RU"/>
        </w:rPr>
        <w:t>в  том  числе  документы,  подтверждающие соответствие критериям конкурсного отбора) представлены на ____ листах.</w:t>
      </w:r>
    </w:p>
    <w:p w:rsidR="00C70181" w:rsidRPr="00C70181" w:rsidRDefault="00C70181" w:rsidP="00C70181">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Информация о заявителе</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  Количество членов (кроме ассоциированных) заявителя – сельскохозяйственных товаропроизводителей:</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│свыше 15</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от 11 (включительно) до 15 (не включительно)</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2.  Наличие у заявителя производственных помещений, предназначенных </w:t>
      </w:r>
      <w:proofErr w:type="gramStart"/>
      <w:r w:rsidRPr="00C70181">
        <w:rPr>
          <w:rFonts w:ascii="Times New Roman" w:eastAsia="Times New Roman" w:hAnsi="Times New Roman" w:cs="Times New Roman"/>
          <w:sz w:val="28"/>
          <w:szCs w:val="28"/>
          <w:lang w:eastAsia="ru-RU"/>
        </w:rPr>
        <w:t>для  производства</w:t>
      </w:r>
      <w:proofErr w:type="gramEnd"/>
      <w:r w:rsidRPr="00C70181">
        <w:rPr>
          <w:rFonts w:ascii="Times New Roman" w:eastAsia="Times New Roman" w:hAnsi="Times New Roman" w:cs="Times New Roman"/>
          <w:sz w:val="28"/>
          <w:szCs w:val="28"/>
          <w:lang w:eastAsia="ru-RU"/>
        </w:rPr>
        <w:t>, переработки и хранения сельскохозяйственной продукции: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в собственности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w:t>
      </w:r>
      <w:proofErr w:type="gramStart"/>
      <w:r w:rsidRPr="00C70181">
        <w:rPr>
          <w:rFonts w:ascii="Times New Roman" w:eastAsia="Times New Roman" w:hAnsi="Times New Roman" w:cs="Times New Roman"/>
          <w:sz w:val="28"/>
          <w:szCs w:val="28"/>
          <w:lang w:eastAsia="ru-RU"/>
        </w:rPr>
        <w:t>в  долгосрочной</w:t>
      </w:r>
      <w:proofErr w:type="gramEnd"/>
      <w:r w:rsidRPr="00C70181">
        <w:rPr>
          <w:rFonts w:ascii="Times New Roman" w:eastAsia="Times New Roman" w:hAnsi="Times New Roman" w:cs="Times New Roman"/>
          <w:sz w:val="28"/>
          <w:szCs w:val="28"/>
          <w:lang w:eastAsia="ru-RU"/>
        </w:rPr>
        <w:t xml:space="preserve">  аренде  на срок не менее 5 лет, считая с 1 января</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текущего года</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3.  Удельный вес собственных средств в общем </w:t>
      </w:r>
      <w:proofErr w:type="gramStart"/>
      <w:r w:rsidRPr="00C70181">
        <w:rPr>
          <w:rFonts w:ascii="Times New Roman" w:eastAsia="Times New Roman" w:hAnsi="Times New Roman" w:cs="Times New Roman"/>
          <w:sz w:val="28"/>
          <w:szCs w:val="28"/>
          <w:lang w:eastAsia="ru-RU"/>
        </w:rPr>
        <w:t>объеме  приобретений</w:t>
      </w:r>
      <w:proofErr w:type="gramEnd"/>
      <w:r w:rsidRPr="00C70181">
        <w:rPr>
          <w:rFonts w:ascii="Times New Roman" w:eastAsia="Times New Roman" w:hAnsi="Times New Roman" w:cs="Times New Roman"/>
          <w:sz w:val="28"/>
          <w:szCs w:val="28"/>
          <w:lang w:eastAsia="ru-RU"/>
        </w:rPr>
        <w:t xml:space="preserve">  согласно плану расходов:</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60% и более</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от 50% (включительно) до 60% (не включительно)</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4.  Размер запрашиваемого гранта:</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до 10 млн. руб. (не включительно)</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от 10 млн. руб. (включительно) до 30 млн. руб. (не включительно)</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5.  Все члены заявителя являются сельскохозяйственными товаропроизводителями: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Да</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Нет</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6.  Период с даты регистрации заявителя до </w:t>
      </w:r>
      <w:proofErr w:type="gramStart"/>
      <w:r w:rsidRPr="00C70181">
        <w:rPr>
          <w:rFonts w:ascii="Times New Roman" w:eastAsia="Times New Roman" w:hAnsi="Times New Roman" w:cs="Times New Roman"/>
          <w:sz w:val="28"/>
          <w:szCs w:val="28"/>
          <w:lang w:eastAsia="ru-RU"/>
        </w:rPr>
        <w:t>даты  подачи</w:t>
      </w:r>
      <w:proofErr w:type="gramEnd"/>
      <w:r w:rsidRPr="00C70181">
        <w:rPr>
          <w:rFonts w:ascii="Times New Roman" w:eastAsia="Times New Roman" w:hAnsi="Times New Roman" w:cs="Times New Roman"/>
          <w:sz w:val="28"/>
          <w:szCs w:val="28"/>
          <w:lang w:eastAsia="ru-RU"/>
        </w:rPr>
        <w:t xml:space="preserve"> заявки  составляет:</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свыше 3 лет</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от 2 лет (включительно) до 3 лет (не включительно)</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7.  Заявитель впервые претендует на получение гранта</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Да</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Нет</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8.  Срок окупаемости проекта по бизнес-плану составляет менее 5 лет</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Да</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Нет</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9.  Заявитель ведет деятельность на территории муниципальных образований, отнесенных к северо-востоку и Зауралью Республики Башкортостан (</w:t>
      </w:r>
      <w:proofErr w:type="spellStart"/>
      <w:r w:rsidRPr="00C70181">
        <w:rPr>
          <w:rFonts w:ascii="Times New Roman" w:eastAsia="Times New Roman" w:hAnsi="Times New Roman" w:cs="Times New Roman"/>
          <w:sz w:val="28"/>
          <w:szCs w:val="28"/>
          <w:lang w:eastAsia="ru-RU"/>
        </w:rPr>
        <w:t>Аскинский</w:t>
      </w:r>
      <w:proofErr w:type="spellEnd"/>
      <w:r w:rsidRPr="00C70181">
        <w:rPr>
          <w:rFonts w:ascii="Times New Roman" w:eastAsia="Times New Roman" w:hAnsi="Times New Roman" w:cs="Times New Roman"/>
          <w:sz w:val="28"/>
          <w:szCs w:val="28"/>
          <w:lang w:eastAsia="ru-RU"/>
        </w:rPr>
        <w:t xml:space="preserve">, </w:t>
      </w:r>
      <w:proofErr w:type="spellStart"/>
      <w:r w:rsidRPr="00C70181">
        <w:rPr>
          <w:rFonts w:ascii="Times New Roman" w:eastAsia="Times New Roman" w:hAnsi="Times New Roman" w:cs="Times New Roman"/>
          <w:sz w:val="28"/>
          <w:szCs w:val="28"/>
          <w:lang w:eastAsia="ru-RU"/>
        </w:rPr>
        <w:lastRenderedPageBreak/>
        <w:t>Белокатайский</w:t>
      </w:r>
      <w:proofErr w:type="spellEnd"/>
      <w:r w:rsidRPr="00C70181">
        <w:rPr>
          <w:rFonts w:ascii="Times New Roman" w:eastAsia="Times New Roman" w:hAnsi="Times New Roman" w:cs="Times New Roman"/>
          <w:sz w:val="28"/>
          <w:szCs w:val="28"/>
          <w:lang w:eastAsia="ru-RU"/>
        </w:rPr>
        <w:t xml:space="preserve">, </w:t>
      </w:r>
      <w:proofErr w:type="spellStart"/>
      <w:r w:rsidRPr="00C70181">
        <w:rPr>
          <w:rFonts w:ascii="Times New Roman" w:eastAsia="Times New Roman" w:hAnsi="Times New Roman" w:cs="Times New Roman"/>
          <w:sz w:val="28"/>
          <w:szCs w:val="28"/>
          <w:lang w:eastAsia="ru-RU"/>
        </w:rPr>
        <w:t>Дуванский</w:t>
      </w:r>
      <w:proofErr w:type="spellEnd"/>
      <w:r w:rsidRPr="00C70181">
        <w:rPr>
          <w:rFonts w:ascii="Times New Roman" w:eastAsia="Times New Roman" w:hAnsi="Times New Roman" w:cs="Times New Roman"/>
          <w:sz w:val="28"/>
          <w:szCs w:val="28"/>
          <w:lang w:eastAsia="ru-RU"/>
        </w:rPr>
        <w:t xml:space="preserve">, Караидельский, </w:t>
      </w:r>
      <w:proofErr w:type="spellStart"/>
      <w:r w:rsidRPr="00C70181">
        <w:rPr>
          <w:rFonts w:ascii="Times New Roman" w:eastAsia="Times New Roman" w:hAnsi="Times New Roman" w:cs="Times New Roman"/>
          <w:sz w:val="28"/>
          <w:szCs w:val="28"/>
          <w:lang w:eastAsia="ru-RU"/>
        </w:rPr>
        <w:t>Кигинский</w:t>
      </w:r>
      <w:proofErr w:type="spellEnd"/>
      <w:r w:rsidRPr="00C70181">
        <w:rPr>
          <w:rFonts w:ascii="Times New Roman" w:eastAsia="Times New Roman" w:hAnsi="Times New Roman" w:cs="Times New Roman"/>
          <w:sz w:val="28"/>
          <w:szCs w:val="28"/>
          <w:lang w:eastAsia="ru-RU"/>
        </w:rPr>
        <w:t xml:space="preserve">, </w:t>
      </w:r>
      <w:proofErr w:type="spellStart"/>
      <w:r w:rsidRPr="00C70181">
        <w:rPr>
          <w:rFonts w:ascii="Times New Roman" w:eastAsia="Times New Roman" w:hAnsi="Times New Roman" w:cs="Times New Roman"/>
          <w:sz w:val="28"/>
          <w:szCs w:val="28"/>
          <w:lang w:eastAsia="ru-RU"/>
        </w:rPr>
        <w:t>Мечетлинский</w:t>
      </w:r>
      <w:proofErr w:type="spellEnd"/>
      <w:r w:rsidRPr="00C70181">
        <w:rPr>
          <w:rFonts w:ascii="Times New Roman" w:eastAsia="Times New Roman" w:hAnsi="Times New Roman" w:cs="Times New Roman"/>
          <w:sz w:val="28"/>
          <w:szCs w:val="28"/>
          <w:lang w:eastAsia="ru-RU"/>
        </w:rPr>
        <w:t xml:space="preserve">, </w:t>
      </w:r>
      <w:proofErr w:type="spellStart"/>
      <w:r w:rsidRPr="00C70181">
        <w:rPr>
          <w:rFonts w:ascii="Times New Roman" w:eastAsia="Times New Roman" w:hAnsi="Times New Roman" w:cs="Times New Roman"/>
          <w:sz w:val="28"/>
          <w:szCs w:val="28"/>
          <w:lang w:eastAsia="ru-RU"/>
        </w:rPr>
        <w:t>Нуримановский</w:t>
      </w:r>
      <w:proofErr w:type="spellEnd"/>
      <w:r w:rsidRPr="00C70181">
        <w:rPr>
          <w:rFonts w:ascii="Times New Roman" w:eastAsia="Times New Roman" w:hAnsi="Times New Roman" w:cs="Times New Roman"/>
          <w:sz w:val="28"/>
          <w:szCs w:val="28"/>
          <w:lang w:eastAsia="ru-RU"/>
        </w:rPr>
        <w:t xml:space="preserve">, </w:t>
      </w:r>
      <w:proofErr w:type="spellStart"/>
      <w:r w:rsidRPr="00C70181">
        <w:rPr>
          <w:rFonts w:ascii="Times New Roman" w:eastAsia="Times New Roman" w:hAnsi="Times New Roman" w:cs="Times New Roman"/>
          <w:sz w:val="28"/>
          <w:szCs w:val="28"/>
          <w:lang w:eastAsia="ru-RU"/>
        </w:rPr>
        <w:t>Салаватский</w:t>
      </w:r>
      <w:proofErr w:type="spellEnd"/>
      <w:r w:rsidRPr="00C70181">
        <w:rPr>
          <w:rFonts w:ascii="Times New Roman" w:eastAsia="Times New Roman" w:hAnsi="Times New Roman" w:cs="Times New Roman"/>
          <w:sz w:val="28"/>
          <w:szCs w:val="28"/>
          <w:lang w:eastAsia="ru-RU"/>
        </w:rPr>
        <w:t xml:space="preserve">, </w:t>
      </w:r>
      <w:proofErr w:type="spellStart"/>
      <w:r w:rsidRPr="00C70181">
        <w:rPr>
          <w:rFonts w:ascii="Times New Roman" w:eastAsia="Times New Roman" w:hAnsi="Times New Roman" w:cs="Times New Roman"/>
          <w:sz w:val="28"/>
          <w:szCs w:val="28"/>
          <w:lang w:eastAsia="ru-RU"/>
        </w:rPr>
        <w:t>Абзелиловский</w:t>
      </w:r>
      <w:proofErr w:type="spellEnd"/>
      <w:r w:rsidRPr="00C70181">
        <w:rPr>
          <w:rFonts w:ascii="Times New Roman" w:eastAsia="Times New Roman" w:hAnsi="Times New Roman" w:cs="Times New Roman"/>
          <w:sz w:val="28"/>
          <w:szCs w:val="28"/>
          <w:lang w:eastAsia="ru-RU"/>
        </w:rPr>
        <w:t xml:space="preserve">, </w:t>
      </w:r>
      <w:proofErr w:type="spellStart"/>
      <w:r w:rsidRPr="00C70181">
        <w:rPr>
          <w:rFonts w:ascii="Times New Roman" w:eastAsia="Times New Roman" w:hAnsi="Times New Roman" w:cs="Times New Roman"/>
          <w:sz w:val="28"/>
          <w:szCs w:val="28"/>
          <w:lang w:eastAsia="ru-RU"/>
        </w:rPr>
        <w:t>Баймакский</w:t>
      </w:r>
      <w:proofErr w:type="spellEnd"/>
      <w:r w:rsidRPr="00C70181">
        <w:rPr>
          <w:rFonts w:ascii="Times New Roman" w:eastAsia="Times New Roman" w:hAnsi="Times New Roman" w:cs="Times New Roman"/>
          <w:sz w:val="28"/>
          <w:szCs w:val="28"/>
          <w:lang w:eastAsia="ru-RU"/>
        </w:rPr>
        <w:t xml:space="preserve">, </w:t>
      </w:r>
      <w:proofErr w:type="spellStart"/>
      <w:r w:rsidRPr="00C70181">
        <w:rPr>
          <w:rFonts w:ascii="Times New Roman" w:eastAsia="Times New Roman" w:hAnsi="Times New Roman" w:cs="Times New Roman"/>
          <w:sz w:val="28"/>
          <w:szCs w:val="28"/>
          <w:lang w:eastAsia="ru-RU"/>
        </w:rPr>
        <w:t>Бурзянский</w:t>
      </w:r>
      <w:proofErr w:type="spellEnd"/>
      <w:r w:rsidRPr="00C70181">
        <w:rPr>
          <w:rFonts w:ascii="Times New Roman" w:eastAsia="Times New Roman" w:hAnsi="Times New Roman" w:cs="Times New Roman"/>
          <w:sz w:val="28"/>
          <w:szCs w:val="28"/>
          <w:lang w:eastAsia="ru-RU"/>
        </w:rPr>
        <w:t xml:space="preserve">, </w:t>
      </w:r>
      <w:proofErr w:type="spellStart"/>
      <w:r w:rsidRPr="00C70181">
        <w:rPr>
          <w:rFonts w:ascii="Times New Roman" w:eastAsia="Times New Roman" w:hAnsi="Times New Roman" w:cs="Times New Roman"/>
          <w:sz w:val="28"/>
          <w:szCs w:val="28"/>
          <w:lang w:eastAsia="ru-RU"/>
        </w:rPr>
        <w:t>Зианчуринский</w:t>
      </w:r>
      <w:proofErr w:type="spellEnd"/>
      <w:r w:rsidRPr="00C70181">
        <w:rPr>
          <w:rFonts w:ascii="Times New Roman" w:eastAsia="Times New Roman" w:hAnsi="Times New Roman" w:cs="Times New Roman"/>
          <w:sz w:val="28"/>
          <w:szCs w:val="28"/>
          <w:lang w:eastAsia="ru-RU"/>
        </w:rPr>
        <w:t xml:space="preserve">, Зилаирский, Учалинский, </w:t>
      </w:r>
      <w:proofErr w:type="spellStart"/>
      <w:r w:rsidRPr="00C70181">
        <w:rPr>
          <w:rFonts w:ascii="Times New Roman" w:eastAsia="Times New Roman" w:hAnsi="Times New Roman" w:cs="Times New Roman"/>
          <w:sz w:val="28"/>
          <w:szCs w:val="28"/>
          <w:lang w:eastAsia="ru-RU"/>
        </w:rPr>
        <w:t>Хайбуллинский</w:t>
      </w:r>
      <w:proofErr w:type="spellEnd"/>
      <w:r w:rsidRPr="00C70181">
        <w:rPr>
          <w:rFonts w:ascii="Times New Roman" w:eastAsia="Times New Roman" w:hAnsi="Times New Roman" w:cs="Times New Roman"/>
          <w:sz w:val="28"/>
          <w:szCs w:val="28"/>
          <w:lang w:eastAsia="ru-RU"/>
        </w:rPr>
        <w:t xml:space="preserve"> районы в соответствии с постановлением Правительства Республики Башкортостан от 20 декабря 2018 года № 624):</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Да</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Нет</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10. Выручка (доход) от реализации сельскохозяйственной продукции </w:t>
      </w:r>
      <w:proofErr w:type="gramStart"/>
      <w:r w:rsidRPr="00C70181">
        <w:rPr>
          <w:rFonts w:ascii="Times New Roman" w:eastAsia="Times New Roman" w:hAnsi="Times New Roman" w:cs="Times New Roman"/>
          <w:sz w:val="28"/>
          <w:szCs w:val="28"/>
          <w:lang w:eastAsia="ru-RU"/>
        </w:rPr>
        <w:t>за  год</w:t>
      </w:r>
      <w:proofErr w:type="gramEnd"/>
      <w:r w:rsidRPr="00C70181">
        <w:rPr>
          <w:rFonts w:ascii="Times New Roman" w:eastAsia="Times New Roman" w:hAnsi="Times New Roman" w:cs="Times New Roman"/>
          <w:sz w:val="28"/>
          <w:szCs w:val="28"/>
          <w:lang w:eastAsia="ru-RU"/>
        </w:rPr>
        <w:t>, предшествующий году подачи заявки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свыше 5000 тыс. рублей</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w:t>
      </w:r>
      <w:proofErr w:type="gramStart"/>
      <w:r w:rsidRPr="00C70181">
        <w:rPr>
          <w:rFonts w:ascii="Times New Roman" w:eastAsia="Times New Roman" w:hAnsi="Times New Roman" w:cs="Times New Roman"/>
          <w:sz w:val="28"/>
          <w:szCs w:val="28"/>
          <w:lang w:eastAsia="ru-RU"/>
        </w:rPr>
        <w:t>от  1000</w:t>
      </w:r>
      <w:proofErr w:type="gramEnd"/>
      <w:r w:rsidRPr="00C70181">
        <w:rPr>
          <w:rFonts w:ascii="Times New Roman" w:eastAsia="Times New Roman" w:hAnsi="Times New Roman" w:cs="Times New Roman"/>
          <w:sz w:val="28"/>
          <w:szCs w:val="28"/>
          <w:lang w:eastAsia="ru-RU"/>
        </w:rPr>
        <w:t xml:space="preserve"> тыс.  </w:t>
      </w:r>
      <w:proofErr w:type="gramStart"/>
      <w:r w:rsidRPr="00C70181">
        <w:rPr>
          <w:rFonts w:ascii="Times New Roman" w:eastAsia="Times New Roman" w:hAnsi="Times New Roman" w:cs="Times New Roman"/>
          <w:sz w:val="28"/>
          <w:szCs w:val="28"/>
          <w:lang w:eastAsia="ru-RU"/>
        </w:rPr>
        <w:t>рублей  (</w:t>
      </w:r>
      <w:proofErr w:type="gramEnd"/>
      <w:r w:rsidRPr="00C70181">
        <w:rPr>
          <w:rFonts w:ascii="Times New Roman" w:eastAsia="Times New Roman" w:hAnsi="Times New Roman" w:cs="Times New Roman"/>
          <w:sz w:val="28"/>
          <w:szCs w:val="28"/>
          <w:lang w:eastAsia="ru-RU"/>
        </w:rPr>
        <w:t xml:space="preserve">включительно)  до  5000  тыс.  рублей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(не включительно)</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11. Уплачено заявителем налогов, сборов </w:t>
      </w:r>
      <w:proofErr w:type="gramStart"/>
      <w:r w:rsidRPr="00C70181">
        <w:rPr>
          <w:rFonts w:ascii="Times New Roman" w:eastAsia="Times New Roman" w:hAnsi="Times New Roman" w:cs="Times New Roman"/>
          <w:sz w:val="28"/>
          <w:szCs w:val="28"/>
          <w:lang w:eastAsia="ru-RU"/>
        </w:rPr>
        <w:t>и  обязательных</w:t>
      </w:r>
      <w:proofErr w:type="gramEnd"/>
      <w:r w:rsidRPr="00C70181">
        <w:rPr>
          <w:rFonts w:ascii="Times New Roman" w:eastAsia="Times New Roman" w:hAnsi="Times New Roman" w:cs="Times New Roman"/>
          <w:sz w:val="28"/>
          <w:szCs w:val="28"/>
          <w:lang w:eastAsia="ru-RU"/>
        </w:rPr>
        <w:t xml:space="preserve">  платежей  за  год,    предшествующий году подачи заявки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свыше 100 тыс. рублей</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 от   50   тыс.   рублей</w:t>
      </w:r>
      <w:proofErr w:type="gramStart"/>
      <w:r w:rsidRPr="00C70181">
        <w:rPr>
          <w:rFonts w:ascii="Times New Roman" w:eastAsia="Times New Roman" w:hAnsi="Times New Roman" w:cs="Times New Roman"/>
          <w:sz w:val="28"/>
          <w:szCs w:val="28"/>
          <w:lang w:eastAsia="ru-RU"/>
        </w:rPr>
        <w:t xml:space="preserve">   (</w:t>
      </w:r>
      <w:proofErr w:type="gramEnd"/>
      <w:r w:rsidRPr="00C70181">
        <w:rPr>
          <w:rFonts w:ascii="Times New Roman" w:eastAsia="Times New Roman" w:hAnsi="Times New Roman" w:cs="Times New Roman"/>
          <w:sz w:val="28"/>
          <w:szCs w:val="28"/>
          <w:lang w:eastAsia="ru-RU"/>
        </w:rPr>
        <w:t>включительно)   до   100   тыс.  рублей</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 (не включительно)</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Даю свое согласие Министерству сельского хозяйства Республики Башкортостан (далее - Министерство), зарегистрированному по адресу: 450008, г. Уфа, ул. Пушкина, д.106, на публикацию (размещение) в информационно-телекоммуникационной сети Интернет информации обо мне, о подаваемой мной заявке, иной информации обо мне, связанной с конкурсным отбором.</w:t>
      </w: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Приложения: </w:t>
      </w: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 согласие на обработку персональных данных по форме, согласно приложению № 5 к Приказу;</w:t>
      </w: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2) перечень документов, установленный в пункте 2.5 Порядка.</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Заявитель __________________    _________________________________________</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lastRenderedPageBreak/>
        <w:t xml:space="preserve">                             (</w:t>
      </w:r>
      <w:proofErr w:type="gramStart"/>
      <w:r w:rsidRPr="00C70181">
        <w:rPr>
          <w:rFonts w:ascii="Times New Roman" w:eastAsia="Times New Roman" w:hAnsi="Times New Roman" w:cs="Times New Roman"/>
          <w:sz w:val="28"/>
          <w:szCs w:val="28"/>
          <w:lang w:eastAsia="ru-RU"/>
        </w:rPr>
        <w:t xml:space="preserve">подпись)   </w:t>
      </w:r>
      <w:proofErr w:type="gramEnd"/>
      <w:r w:rsidRPr="00C70181">
        <w:rPr>
          <w:rFonts w:ascii="Times New Roman" w:eastAsia="Times New Roman" w:hAnsi="Times New Roman" w:cs="Times New Roman"/>
          <w:sz w:val="28"/>
          <w:szCs w:val="28"/>
          <w:lang w:eastAsia="ru-RU"/>
        </w:rPr>
        <w:t xml:space="preserve">                                     (расшифровка подписи)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М.П. (при наличии)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заявки ________________ от «___» _________________ 20____ г.</w:t>
      </w: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ind w:left="5670"/>
        <w:outlineLvl w:val="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Приложение № 5</w:t>
      </w:r>
    </w:p>
    <w:p w:rsidR="00C70181" w:rsidRPr="00C70181" w:rsidRDefault="00C70181" w:rsidP="00C70181">
      <w:pPr>
        <w:widowControl w:val="0"/>
        <w:autoSpaceDE w:val="0"/>
        <w:autoSpaceDN w:val="0"/>
        <w:spacing w:after="0" w:line="240" w:lineRule="auto"/>
        <w:ind w:left="567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к приказу Министерства</w:t>
      </w:r>
    </w:p>
    <w:p w:rsidR="00C70181" w:rsidRPr="00C70181" w:rsidRDefault="00C70181" w:rsidP="00C70181">
      <w:pPr>
        <w:widowControl w:val="0"/>
        <w:autoSpaceDE w:val="0"/>
        <w:autoSpaceDN w:val="0"/>
        <w:spacing w:after="0" w:line="240" w:lineRule="auto"/>
        <w:ind w:left="567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сельского хозяйства</w:t>
      </w:r>
    </w:p>
    <w:p w:rsidR="00C70181" w:rsidRPr="00C70181" w:rsidRDefault="00C70181" w:rsidP="00C70181">
      <w:pPr>
        <w:widowControl w:val="0"/>
        <w:autoSpaceDE w:val="0"/>
        <w:autoSpaceDN w:val="0"/>
        <w:spacing w:after="0" w:line="240" w:lineRule="auto"/>
        <w:ind w:left="567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Республики Башкортостан</w:t>
      </w:r>
    </w:p>
    <w:p w:rsidR="00C70181" w:rsidRPr="00C70181" w:rsidRDefault="00C70181" w:rsidP="00C70181">
      <w:pPr>
        <w:widowControl w:val="0"/>
        <w:autoSpaceDE w:val="0"/>
        <w:autoSpaceDN w:val="0"/>
        <w:spacing w:after="0" w:line="240" w:lineRule="auto"/>
        <w:ind w:left="567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от 27 апреля 2020 года № 62</w:t>
      </w:r>
    </w:p>
    <w:p w:rsidR="00C70181" w:rsidRPr="00C70181" w:rsidRDefault="00C70181" w:rsidP="00C70181">
      <w:pPr>
        <w:widowControl w:val="0"/>
        <w:autoSpaceDE w:val="0"/>
        <w:autoSpaceDN w:val="0"/>
        <w:spacing w:after="0" w:line="240" w:lineRule="auto"/>
        <w:ind w:left="5670"/>
        <w:rPr>
          <w:rFonts w:ascii="Times New Roman" w:eastAsia="Times New Roman" w:hAnsi="Times New Roman" w:cs="Times New Roman"/>
          <w:sz w:val="24"/>
          <w:szCs w:val="24"/>
          <w:lang w:eastAsia="ru-RU"/>
        </w:rPr>
      </w:pPr>
    </w:p>
    <w:p w:rsidR="00C70181" w:rsidRPr="00C70181" w:rsidRDefault="00C70181" w:rsidP="00C70181">
      <w:pPr>
        <w:widowControl w:val="0"/>
        <w:autoSpaceDE w:val="0"/>
        <w:autoSpaceDN w:val="0"/>
        <w:spacing w:after="0" w:line="240" w:lineRule="auto"/>
        <w:ind w:left="5670"/>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Форма</w:t>
      </w:r>
    </w:p>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P1034"/>
      <w:bookmarkEnd w:id="1"/>
    </w:p>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СОГЛАСИЕ</w:t>
      </w:r>
    </w:p>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на обработку персональных данных</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Я, _________________________________________________________________,</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(фамилия, имя, отчество (последнее - при наличии))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__________________________ № _____, </w:t>
      </w:r>
      <w:r>
        <w:rPr>
          <w:rFonts w:ascii="Times New Roman" w:eastAsia="Times New Roman" w:hAnsi="Times New Roman" w:cs="Times New Roman"/>
          <w:sz w:val="28"/>
          <w:szCs w:val="28"/>
          <w:lang w:eastAsia="ru-RU"/>
        </w:rPr>
        <w:t>________</w:t>
      </w:r>
      <w:r w:rsidRPr="00C70181">
        <w:rPr>
          <w:rFonts w:ascii="Times New Roman" w:eastAsia="Times New Roman" w:hAnsi="Times New Roman" w:cs="Times New Roman"/>
          <w:sz w:val="28"/>
          <w:szCs w:val="28"/>
          <w:lang w:eastAsia="ru-RU"/>
        </w:rPr>
        <w:t>______________________</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(документ, удостоверяющий личность, где, кем и когда выдан)</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______________________________________</w:t>
      </w:r>
      <w:r>
        <w:rPr>
          <w:rFonts w:ascii="Times New Roman" w:eastAsia="Times New Roman" w:hAnsi="Times New Roman" w:cs="Times New Roman"/>
          <w:sz w:val="28"/>
          <w:szCs w:val="28"/>
          <w:lang w:eastAsia="ru-RU"/>
        </w:rPr>
        <w:t>____________________________</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зарегистрированный(</w:t>
      </w:r>
      <w:proofErr w:type="spellStart"/>
      <w:r w:rsidRPr="00C70181">
        <w:rPr>
          <w:rFonts w:ascii="Times New Roman" w:eastAsia="Times New Roman" w:hAnsi="Times New Roman" w:cs="Times New Roman"/>
          <w:sz w:val="28"/>
          <w:szCs w:val="28"/>
          <w:lang w:eastAsia="ru-RU"/>
        </w:rPr>
        <w:t>ая</w:t>
      </w:r>
      <w:proofErr w:type="spellEnd"/>
      <w:r w:rsidRPr="00C70181">
        <w:rPr>
          <w:rFonts w:ascii="Times New Roman" w:eastAsia="Times New Roman" w:hAnsi="Times New Roman" w:cs="Times New Roman"/>
          <w:sz w:val="28"/>
          <w:szCs w:val="28"/>
          <w:lang w:eastAsia="ru-RU"/>
        </w:rPr>
        <w:t>) по адресу ________________________________________,</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______________________________________</w:t>
      </w:r>
      <w:r>
        <w:rPr>
          <w:rFonts w:ascii="Times New Roman" w:eastAsia="Times New Roman" w:hAnsi="Times New Roman" w:cs="Times New Roman"/>
          <w:sz w:val="28"/>
          <w:szCs w:val="28"/>
          <w:lang w:eastAsia="ru-RU"/>
        </w:rPr>
        <w:t>____________________________</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фактически             проживающий(</w:t>
      </w:r>
      <w:proofErr w:type="spellStart"/>
      <w:proofErr w:type="gramStart"/>
      <w:r w:rsidRPr="00C70181">
        <w:rPr>
          <w:rFonts w:ascii="Times New Roman" w:eastAsia="Times New Roman" w:hAnsi="Times New Roman" w:cs="Times New Roman"/>
          <w:sz w:val="28"/>
          <w:szCs w:val="28"/>
          <w:lang w:eastAsia="ru-RU"/>
        </w:rPr>
        <w:t>ая</w:t>
      </w:r>
      <w:proofErr w:type="spellEnd"/>
      <w:r w:rsidRPr="00C70181">
        <w:rPr>
          <w:rFonts w:ascii="Times New Roman" w:eastAsia="Times New Roman" w:hAnsi="Times New Roman" w:cs="Times New Roman"/>
          <w:sz w:val="28"/>
          <w:szCs w:val="28"/>
          <w:lang w:eastAsia="ru-RU"/>
        </w:rPr>
        <w:t xml:space="preserve">)   </w:t>
      </w:r>
      <w:proofErr w:type="gramEnd"/>
      <w:r w:rsidRPr="00C70181">
        <w:rPr>
          <w:rFonts w:ascii="Times New Roman" w:eastAsia="Times New Roman" w:hAnsi="Times New Roman" w:cs="Times New Roman"/>
          <w:sz w:val="28"/>
          <w:szCs w:val="28"/>
          <w:lang w:eastAsia="ru-RU"/>
        </w:rPr>
        <w:t xml:space="preserve">         по                 адресу</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______________________________________</w:t>
      </w:r>
      <w:r>
        <w:rPr>
          <w:rFonts w:ascii="Times New Roman" w:eastAsia="Times New Roman" w:hAnsi="Times New Roman" w:cs="Times New Roman"/>
          <w:sz w:val="28"/>
          <w:szCs w:val="28"/>
          <w:lang w:eastAsia="ru-RU"/>
        </w:rPr>
        <w:t>____________________________</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даю свое согласие Министерству сельского хозяйства </w:t>
      </w:r>
      <w:proofErr w:type="gramStart"/>
      <w:r w:rsidRPr="00C70181">
        <w:rPr>
          <w:rFonts w:ascii="Times New Roman" w:eastAsia="Times New Roman" w:hAnsi="Times New Roman" w:cs="Times New Roman"/>
          <w:sz w:val="28"/>
          <w:szCs w:val="28"/>
          <w:lang w:eastAsia="ru-RU"/>
        </w:rPr>
        <w:t>Республики  Башкортостан</w:t>
      </w:r>
      <w:proofErr w:type="gramEnd"/>
      <w:r w:rsidRPr="00C70181">
        <w:rPr>
          <w:rFonts w:ascii="Times New Roman" w:eastAsia="Times New Roman" w:hAnsi="Times New Roman" w:cs="Times New Roman"/>
          <w:sz w:val="28"/>
          <w:szCs w:val="28"/>
          <w:lang w:eastAsia="ru-RU"/>
        </w:rPr>
        <w:t xml:space="preserve"> (далее - Министерство), зарегистрированному по адресу: 450008, г. Уфа,  ул. Пушкина, д. 106, на  обработку  своих  персональных данных, на следующих условиях:</w:t>
      </w: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1. Министерство осуществляет обработку моих персональных данных исключительно в целях участия в конкурсном отборе по предоставлению грантов «</w:t>
      </w:r>
      <w:proofErr w:type="spellStart"/>
      <w:proofErr w:type="gramStart"/>
      <w:r w:rsidRPr="00C70181">
        <w:rPr>
          <w:rFonts w:ascii="Times New Roman" w:eastAsia="Times New Roman" w:hAnsi="Times New Roman" w:cs="Times New Roman"/>
          <w:sz w:val="28"/>
          <w:szCs w:val="28"/>
          <w:lang w:eastAsia="ru-RU"/>
        </w:rPr>
        <w:t>Агропрогресс</w:t>
      </w:r>
      <w:proofErr w:type="spellEnd"/>
      <w:r w:rsidRPr="00C70181">
        <w:rPr>
          <w:rFonts w:ascii="Times New Roman" w:eastAsia="Times New Roman" w:hAnsi="Times New Roman" w:cs="Times New Roman"/>
          <w:sz w:val="28"/>
          <w:szCs w:val="28"/>
          <w:lang w:eastAsia="ru-RU"/>
        </w:rPr>
        <w:t>»/</w:t>
      </w:r>
      <w:proofErr w:type="gramEnd"/>
      <w:r w:rsidRPr="00C70181">
        <w:rPr>
          <w:rFonts w:ascii="Times New Roman" w:eastAsia="Times New Roman" w:hAnsi="Times New Roman" w:cs="Times New Roman"/>
          <w:sz w:val="28"/>
          <w:szCs w:val="28"/>
          <w:lang w:eastAsia="ru-RU"/>
        </w:rPr>
        <w:t>грантов на развитие семейной фермы/грантов на развитие материально-технической базы сельскохозяйственного потребительского кооператива (нужное подчеркнуть).</w:t>
      </w: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2. Перечень персональных данных, передаваемых Министерству на обработку:</w:t>
      </w: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сельскохозяйственного потребительского кооператива, сельскохозяйственного товаропроизводителя.</w:t>
      </w: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законодательством.</w:t>
      </w:r>
      <w:r w:rsidRPr="00C70181">
        <w:rPr>
          <w:rFonts w:ascii="Courier New" w:eastAsia="Times New Roman" w:hAnsi="Courier New" w:cs="Courier New"/>
          <w:sz w:val="20"/>
          <w:szCs w:val="20"/>
          <w:lang w:eastAsia="ru-RU"/>
        </w:rPr>
        <w:t xml:space="preserve"> </w:t>
      </w:r>
      <w:r w:rsidRPr="00C70181">
        <w:rPr>
          <w:rFonts w:ascii="Times New Roman" w:eastAsia="Times New Roman" w:hAnsi="Times New Roman" w:cs="Times New Roman"/>
          <w:sz w:val="28"/>
          <w:szCs w:val="28"/>
          <w:lang w:eastAsia="ru-RU"/>
        </w:rPr>
        <w:t>Данное согласие может быть отозвано в любой момент по моему письменному заявлению (для физических лиц).</w:t>
      </w: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4. </w:t>
      </w:r>
      <w:proofErr w:type="gramStart"/>
      <w:r w:rsidRPr="00C70181">
        <w:rPr>
          <w:rFonts w:ascii="Times New Roman" w:eastAsia="Times New Roman" w:hAnsi="Times New Roman" w:cs="Times New Roman"/>
          <w:sz w:val="28"/>
          <w:szCs w:val="28"/>
          <w:lang w:eastAsia="ru-RU"/>
        </w:rPr>
        <w:t>Настоящее  согласие</w:t>
      </w:r>
      <w:proofErr w:type="gramEnd"/>
      <w:r w:rsidRPr="00C70181">
        <w:rPr>
          <w:rFonts w:ascii="Times New Roman" w:eastAsia="Times New Roman" w:hAnsi="Times New Roman" w:cs="Times New Roman"/>
          <w:sz w:val="28"/>
          <w:szCs w:val="28"/>
          <w:lang w:eastAsia="ru-RU"/>
        </w:rPr>
        <w:t xml:space="preserve">  действует  для  участников  конкурса на период конкурсного отбора, а для получателей гранта на период действия договора. </w:t>
      </w:r>
      <w:r w:rsidRPr="00C70181">
        <w:rPr>
          <w:rFonts w:ascii="Times New Roman" w:eastAsia="Times New Roman" w:hAnsi="Times New Roman" w:cs="Times New Roman"/>
          <w:sz w:val="28"/>
          <w:szCs w:val="28"/>
          <w:lang w:eastAsia="ru-RU"/>
        </w:rPr>
        <w:lastRenderedPageBreak/>
        <w:t xml:space="preserve">Подтверждаю, что ознакомлен(а) с положениями Федерального закона от 27 июля </w:t>
      </w:r>
      <w:proofErr w:type="gramStart"/>
      <w:r w:rsidRPr="00C70181">
        <w:rPr>
          <w:rFonts w:ascii="Times New Roman" w:eastAsia="Times New Roman" w:hAnsi="Times New Roman" w:cs="Times New Roman"/>
          <w:sz w:val="28"/>
          <w:szCs w:val="28"/>
          <w:lang w:eastAsia="ru-RU"/>
        </w:rPr>
        <w:t>2006  года</w:t>
      </w:r>
      <w:proofErr w:type="gramEnd"/>
      <w:r w:rsidRPr="00C70181">
        <w:rPr>
          <w:rFonts w:ascii="Times New Roman" w:eastAsia="Times New Roman" w:hAnsi="Times New Roman" w:cs="Times New Roman"/>
          <w:sz w:val="28"/>
          <w:szCs w:val="28"/>
          <w:lang w:eastAsia="ru-RU"/>
        </w:rPr>
        <w:t xml:space="preserve">  № 152-ФЗ  «О персональных данных», права и обязанности в области защиты персональных данных мне разъяснены.</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____________  _______________________________________________</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w:t>
      </w:r>
      <w:proofErr w:type="gramStart"/>
      <w:r w:rsidRPr="00C70181">
        <w:rPr>
          <w:rFonts w:ascii="Times New Roman" w:eastAsia="Times New Roman" w:hAnsi="Times New Roman" w:cs="Times New Roman"/>
          <w:sz w:val="28"/>
          <w:szCs w:val="28"/>
          <w:lang w:eastAsia="ru-RU"/>
        </w:rPr>
        <w:t xml:space="preserve">подпись)   </w:t>
      </w:r>
      <w:proofErr w:type="gramEnd"/>
      <w:r w:rsidRPr="00C70181">
        <w:rPr>
          <w:rFonts w:ascii="Times New Roman" w:eastAsia="Times New Roman" w:hAnsi="Times New Roman" w:cs="Times New Roman"/>
          <w:sz w:val="28"/>
          <w:szCs w:val="28"/>
          <w:lang w:eastAsia="ru-RU"/>
        </w:rPr>
        <w:t xml:space="preserve">      (фамилия, имя, отчество (последнее- при наличии))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М.П. (при наличии)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«___» _________________ 20___ г.</w:t>
      </w:r>
    </w:p>
    <w:p w:rsidR="00A455EE" w:rsidRDefault="0058215F"/>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P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Приложение № 8</w:t>
      </w:r>
    </w:p>
    <w:p w:rsidR="00C70181" w:rsidRP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к приказу Министерства</w:t>
      </w:r>
    </w:p>
    <w:p w:rsidR="00C70181" w:rsidRP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сельского хозяйства</w:t>
      </w:r>
    </w:p>
    <w:p w:rsidR="00C70181" w:rsidRP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Республики Башкортостан</w:t>
      </w:r>
    </w:p>
    <w:p w:rsidR="00C70181" w:rsidRP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от 27 апреля 2020 года № 62</w:t>
      </w:r>
    </w:p>
    <w:p w:rsidR="00C70181" w:rsidRP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C70181" w:rsidRPr="00C70181" w:rsidRDefault="00C70181" w:rsidP="00C70181">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Форма</w:t>
      </w:r>
    </w:p>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План</w:t>
      </w:r>
    </w:p>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расходов по предоставлению грантов на развитие материально-технической базы </w:t>
      </w:r>
      <w:r w:rsidRPr="00C70181">
        <w:rPr>
          <w:rFonts w:ascii="Times New Roman" w:eastAsia="Times New Roman" w:hAnsi="Times New Roman" w:cs="Times New Roman"/>
          <w:sz w:val="28"/>
          <w:szCs w:val="28"/>
          <w:lang w:eastAsia="ru-RU"/>
        </w:rPr>
        <w:lastRenderedPageBreak/>
        <w:t>сельскохозяйственного потребительского кооператива*</w:t>
      </w:r>
    </w:p>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__________________________________________________________________</w:t>
      </w:r>
    </w:p>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70181">
        <w:rPr>
          <w:rFonts w:ascii="Times New Roman" w:eastAsia="Times New Roman" w:hAnsi="Times New Roman" w:cs="Times New Roman"/>
          <w:sz w:val="20"/>
          <w:szCs w:val="20"/>
          <w:lang w:eastAsia="ru-RU"/>
        </w:rPr>
        <w:t>(Наименование сельскохозяйственного потребительского кооператива)</w:t>
      </w:r>
    </w:p>
    <w:p w:rsidR="00C70181" w:rsidRPr="00C70181" w:rsidRDefault="00C70181" w:rsidP="00C70181">
      <w:pPr>
        <w:spacing w:after="0" w:line="240" w:lineRule="auto"/>
        <w:rPr>
          <w:rFonts w:ascii="Times New Roman" w:eastAsia="Times New Roman" w:hAnsi="Times New Roman" w:cs="Times New Roman"/>
          <w:sz w:val="20"/>
          <w:szCs w:val="20"/>
          <w:lang w:eastAsia="ru-RU"/>
        </w:rPr>
      </w:pPr>
      <w:r w:rsidRPr="00C70181">
        <w:rPr>
          <w:rFonts w:ascii="Times New Roman" w:eastAsia="Times New Roman" w:hAnsi="Times New Roman" w:cs="Times New Roman"/>
          <w:sz w:val="20"/>
          <w:szCs w:val="20"/>
          <w:lang w:eastAsia="ru-RU"/>
        </w:rPr>
        <w:t xml:space="preserve">                 ___________________________________________________________________________________</w:t>
      </w:r>
    </w:p>
    <w:p w:rsidR="00C70181" w:rsidRPr="00C70181" w:rsidRDefault="00C70181" w:rsidP="00C70181">
      <w:pPr>
        <w:spacing w:after="0" w:line="240" w:lineRule="auto"/>
        <w:rPr>
          <w:rFonts w:ascii="Times New Roman" w:eastAsia="Times New Roman" w:hAnsi="Times New Roman" w:cs="Times New Roman"/>
          <w:sz w:val="20"/>
          <w:szCs w:val="20"/>
          <w:lang w:eastAsia="ru-RU"/>
        </w:rPr>
      </w:pPr>
      <w:r w:rsidRPr="00C70181">
        <w:rPr>
          <w:rFonts w:ascii="Times New Roman" w:eastAsia="Times New Roman" w:hAnsi="Times New Roman" w:cs="Times New Roman"/>
          <w:sz w:val="20"/>
          <w:szCs w:val="20"/>
          <w:lang w:eastAsia="ru-RU"/>
        </w:rPr>
        <w:t xml:space="preserve">                                                                             (наименование проекта)</w:t>
      </w:r>
    </w:p>
    <w:p w:rsidR="00C70181" w:rsidRPr="00C70181" w:rsidRDefault="00C70181" w:rsidP="00C70181">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850"/>
        <w:gridCol w:w="793"/>
        <w:gridCol w:w="907"/>
        <w:gridCol w:w="1000"/>
        <w:gridCol w:w="1134"/>
        <w:gridCol w:w="925"/>
      </w:tblGrid>
      <w:tr w:rsidR="00C70181" w:rsidRPr="00C70181" w:rsidTr="00C70181">
        <w:tc>
          <w:tcPr>
            <w:tcW w:w="2211" w:type="dxa"/>
            <w:vMerge w:val="restart"/>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Направления расходов</w:t>
            </w:r>
          </w:p>
        </w:tc>
        <w:tc>
          <w:tcPr>
            <w:tcW w:w="1814" w:type="dxa"/>
            <w:vMerge w:val="restart"/>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Наименование приобретаемого имущества</w:t>
            </w:r>
          </w:p>
        </w:tc>
        <w:tc>
          <w:tcPr>
            <w:tcW w:w="850" w:type="dxa"/>
            <w:vMerge w:val="restart"/>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Количество, единиц</w:t>
            </w:r>
          </w:p>
        </w:tc>
        <w:tc>
          <w:tcPr>
            <w:tcW w:w="793" w:type="dxa"/>
            <w:vMerge w:val="restart"/>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Цена за единицу, без НДС</w:t>
            </w:r>
          </w:p>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рублей</w:t>
            </w:r>
          </w:p>
        </w:tc>
        <w:tc>
          <w:tcPr>
            <w:tcW w:w="907" w:type="dxa"/>
            <w:vMerge w:val="restart"/>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Итого затрат, без НДС, руб.</w:t>
            </w:r>
          </w:p>
        </w:tc>
        <w:tc>
          <w:tcPr>
            <w:tcW w:w="3059" w:type="dxa"/>
            <w:gridSpan w:val="3"/>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Источник финансирования, без НДС руб.</w:t>
            </w:r>
          </w:p>
        </w:tc>
      </w:tr>
      <w:tr w:rsidR="00C70181" w:rsidRPr="00C70181" w:rsidTr="00C70181">
        <w:tc>
          <w:tcPr>
            <w:tcW w:w="2211"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1814"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850"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793"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907"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1000" w:type="dxa"/>
            <w:vMerge w:val="restart"/>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Грант</w:t>
            </w:r>
          </w:p>
        </w:tc>
        <w:tc>
          <w:tcPr>
            <w:tcW w:w="2059" w:type="dxa"/>
            <w:gridSpan w:val="2"/>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собственные средства</w:t>
            </w:r>
          </w:p>
        </w:tc>
      </w:tr>
      <w:tr w:rsidR="00C70181" w:rsidRPr="00C70181" w:rsidTr="00C70181">
        <w:tc>
          <w:tcPr>
            <w:tcW w:w="2211"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1814"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850"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793"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907"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1000" w:type="dxa"/>
            <w:vMerge/>
          </w:tcPr>
          <w:p w:rsidR="00C70181" w:rsidRPr="00C70181" w:rsidRDefault="00C70181" w:rsidP="00C70181">
            <w:pPr>
              <w:spacing w:after="200" w:line="276" w:lineRule="auto"/>
              <w:rPr>
                <w:rFonts w:ascii="Times New Roman" w:eastAsia="Calibri" w:hAnsi="Times New Roman" w:cs="Times New Roman"/>
                <w:sz w:val="24"/>
                <w:szCs w:val="24"/>
              </w:rPr>
            </w:pPr>
          </w:p>
        </w:tc>
        <w:tc>
          <w:tcPr>
            <w:tcW w:w="1134"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всего</w:t>
            </w:r>
          </w:p>
        </w:tc>
        <w:tc>
          <w:tcPr>
            <w:tcW w:w="925"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в том числе заемные</w:t>
            </w:r>
          </w:p>
        </w:tc>
      </w:tr>
      <w:tr w:rsidR="00C70181" w:rsidRPr="00C70181" w:rsidTr="00C70181">
        <w:tc>
          <w:tcPr>
            <w:tcW w:w="2211"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1</w:t>
            </w:r>
          </w:p>
        </w:tc>
        <w:tc>
          <w:tcPr>
            <w:tcW w:w="1814"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2</w:t>
            </w:r>
          </w:p>
        </w:tc>
        <w:tc>
          <w:tcPr>
            <w:tcW w:w="850"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3</w:t>
            </w:r>
          </w:p>
        </w:tc>
        <w:tc>
          <w:tcPr>
            <w:tcW w:w="793"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4</w:t>
            </w:r>
          </w:p>
        </w:tc>
        <w:tc>
          <w:tcPr>
            <w:tcW w:w="907"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5</w:t>
            </w:r>
          </w:p>
        </w:tc>
        <w:tc>
          <w:tcPr>
            <w:tcW w:w="1000"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6</w:t>
            </w:r>
          </w:p>
        </w:tc>
        <w:tc>
          <w:tcPr>
            <w:tcW w:w="1134"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7</w:t>
            </w:r>
          </w:p>
        </w:tc>
        <w:tc>
          <w:tcPr>
            <w:tcW w:w="925" w:type="dxa"/>
            <w:vAlign w:val="center"/>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8</w:t>
            </w:r>
          </w:p>
        </w:tc>
      </w:tr>
      <w:tr w:rsidR="00C70181" w:rsidRPr="00C70181" w:rsidTr="00C70181">
        <w:tc>
          <w:tcPr>
            <w:tcW w:w="2211" w:type="dxa"/>
          </w:tcPr>
          <w:p w:rsidR="00C70181" w:rsidRPr="00C70181" w:rsidRDefault="00C70181" w:rsidP="00C70181">
            <w:pPr>
              <w:spacing w:after="0" w:line="240" w:lineRule="auto"/>
              <w:rPr>
                <w:rFonts w:ascii="Times New Roman" w:eastAsia="Calibri" w:hAnsi="Times New Roman" w:cs="Times New Roman"/>
                <w:b/>
                <w:sz w:val="24"/>
                <w:szCs w:val="24"/>
              </w:rPr>
            </w:pPr>
            <w:r w:rsidRPr="00C70181">
              <w:rPr>
                <w:rFonts w:ascii="Times New Roman" w:eastAsia="Calibri" w:hAnsi="Times New Roman" w:cs="Times New Roman"/>
                <w:sz w:val="24"/>
                <w:szCs w:val="24"/>
              </w:rPr>
              <w:t xml:space="preserve"> 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tc>
        <w:tc>
          <w:tcPr>
            <w:tcW w:w="181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25"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181" w:rsidRPr="00C70181" w:rsidTr="00C70181">
        <w:tc>
          <w:tcPr>
            <w:tcW w:w="2211" w:type="dxa"/>
          </w:tcPr>
          <w:p w:rsidR="00C70181" w:rsidRPr="00C70181" w:rsidRDefault="00C70181" w:rsidP="00C70181">
            <w:pPr>
              <w:spacing w:after="0" w:line="240" w:lineRule="auto"/>
              <w:rPr>
                <w:rFonts w:ascii="Times New Roman" w:eastAsia="Calibri" w:hAnsi="Times New Roman" w:cs="Times New Roman"/>
                <w:b/>
                <w:sz w:val="24"/>
                <w:szCs w:val="24"/>
              </w:rPr>
            </w:pPr>
            <w:r w:rsidRPr="00C70181">
              <w:rPr>
                <w:rFonts w:ascii="Times New Roman" w:eastAsia="Calibri" w:hAnsi="Times New Roman" w:cs="Times New Roman"/>
                <w:sz w:val="24"/>
                <w:szCs w:val="24"/>
              </w:rPr>
              <w:lastRenderedPageBreak/>
              <w:t xml:space="preserve">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w:t>
            </w:r>
          </w:p>
        </w:tc>
        <w:tc>
          <w:tcPr>
            <w:tcW w:w="181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25"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181" w:rsidRPr="00C70181" w:rsidTr="00C70181">
        <w:tc>
          <w:tcPr>
            <w:tcW w:w="2211" w:type="dxa"/>
          </w:tcPr>
          <w:p w:rsidR="00C70181" w:rsidRPr="00C70181" w:rsidRDefault="00C70181" w:rsidP="00C70181">
            <w:pPr>
              <w:spacing w:after="0" w:line="240" w:lineRule="auto"/>
              <w:rPr>
                <w:rFonts w:ascii="Times New Roman" w:eastAsia="Calibri" w:hAnsi="Times New Roman" w:cs="Times New Roman"/>
                <w:b/>
                <w:sz w:val="24"/>
                <w:szCs w:val="24"/>
              </w:rPr>
            </w:pPr>
            <w:r w:rsidRPr="00C70181">
              <w:rPr>
                <w:rFonts w:ascii="Times New Roman" w:eastAsia="Calibri" w:hAnsi="Times New Roman" w:cs="Times New Roman"/>
                <w:sz w:val="24"/>
                <w:szCs w:val="24"/>
              </w:rPr>
              <w:t>приобретение специализированно</w:t>
            </w:r>
            <w:r w:rsidRPr="00C70181">
              <w:rPr>
                <w:rFonts w:ascii="Times New Roman" w:eastAsia="Calibri" w:hAnsi="Times New Roman" w:cs="Times New Roman"/>
                <w:sz w:val="24"/>
                <w:szCs w:val="24"/>
              </w:rPr>
              <w:lastRenderedPageBreak/>
              <w:t xml:space="preserve">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w:t>
            </w:r>
          </w:p>
        </w:tc>
        <w:tc>
          <w:tcPr>
            <w:tcW w:w="181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25"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181" w:rsidRPr="00C70181" w:rsidTr="00C70181">
        <w:tc>
          <w:tcPr>
            <w:tcW w:w="2211" w:type="dxa"/>
          </w:tcPr>
          <w:p w:rsidR="00C70181" w:rsidRPr="00C70181" w:rsidRDefault="00C70181" w:rsidP="00C70181">
            <w:pPr>
              <w:spacing w:after="0" w:line="240" w:lineRule="auto"/>
              <w:rPr>
                <w:rFonts w:ascii="Times New Roman" w:eastAsia="Calibri" w:hAnsi="Times New Roman" w:cs="Times New Roman"/>
                <w:b/>
                <w:sz w:val="24"/>
                <w:szCs w:val="24"/>
              </w:rPr>
            </w:pPr>
            <w:r w:rsidRPr="00C70181">
              <w:rPr>
                <w:rFonts w:ascii="Times New Roman" w:eastAsia="Calibri" w:hAnsi="Times New Roman" w:cs="Times New Roman"/>
                <w:sz w:val="24"/>
                <w:szCs w:val="24"/>
              </w:rPr>
              <w:t xml:space="preserve"> приобретение и монтаж оборудования для рыбоводной инфраструктуры и товарной </w:t>
            </w:r>
            <w:proofErr w:type="spellStart"/>
            <w:r w:rsidRPr="00C70181">
              <w:rPr>
                <w:rFonts w:ascii="Times New Roman" w:eastAsia="Calibri" w:hAnsi="Times New Roman" w:cs="Times New Roman"/>
                <w:sz w:val="24"/>
                <w:szCs w:val="24"/>
              </w:rPr>
              <w:t>аквакультуры</w:t>
            </w:r>
            <w:proofErr w:type="spellEnd"/>
            <w:r w:rsidRPr="00C70181">
              <w:rPr>
                <w:rFonts w:ascii="Times New Roman" w:eastAsia="Calibri" w:hAnsi="Times New Roman" w:cs="Times New Roman"/>
                <w:sz w:val="24"/>
                <w:szCs w:val="24"/>
              </w:rPr>
              <w:t xml:space="preserve"> (товарного рыбоводства) </w:t>
            </w:r>
          </w:p>
        </w:tc>
        <w:tc>
          <w:tcPr>
            <w:tcW w:w="181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25"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181" w:rsidRPr="00C70181" w:rsidTr="00C70181">
        <w:tc>
          <w:tcPr>
            <w:tcW w:w="2211" w:type="dxa"/>
          </w:tcPr>
          <w:p w:rsidR="00C70181" w:rsidRPr="00C70181" w:rsidRDefault="00C70181" w:rsidP="00C70181">
            <w:pPr>
              <w:spacing w:after="0" w:line="216" w:lineRule="auto"/>
              <w:rPr>
                <w:rFonts w:ascii="Times New Roman" w:eastAsia="Calibri" w:hAnsi="Times New Roman" w:cs="Times New Roman"/>
                <w:b/>
                <w:sz w:val="24"/>
                <w:szCs w:val="24"/>
              </w:rPr>
            </w:pPr>
            <w:r w:rsidRPr="00C70181">
              <w:rPr>
                <w:rFonts w:ascii="Times New Roman" w:eastAsia="Calibri" w:hAnsi="Times New Roman" w:cs="Times New Roman"/>
                <w:sz w:val="24"/>
                <w:szCs w:val="24"/>
              </w:rPr>
              <w:t xml:space="preserve"> погашение не более 20 процентов привлекаемого на реализацию проекта получателя гранта льготного инвестиционного кредита  в соответствии с постановлением Правительства Российской Федерации от 29 декабря 2016 года № 1528 «Об утверждении Правил предоставления из федерального бюджета субсидий российским кредитным организациям, международным </w:t>
            </w:r>
            <w:r w:rsidRPr="00C70181">
              <w:rPr>
                <w:rFonts w:ascii="Times New Roman" w:eastAsia="Calibri" w:hAnsi="Times New Roman" w:cs="Times New Roman"/>
                <w:sz w:val="24"/>
                <w:szCs w:val="24"/>
              </w:rPr>
              <w:lastRenderedPageBreak/>
              <w:t>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81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25"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181" w:rsidRPr="00C70181" w:rsidTr="00C70181">
        <w:tc>
          <w:tcPr>
            <w:tcW w:w="2211" w:type="dxa"/>
          </w:tcPr>
          <w:p w:rsidR="00C70181" w:rsidRPr="00C70181" w:rsidRDefault="00C70181" w:rsidP="00C70181">
            <w:pPr>
              <w:spacing w:after="0" w:line="216" w:lineRule="auto"/>
              <w:rPr>
                <w:rFonts w:ascii="Times New Roman" w:eastAsia="Calibri" w:hAnsi="Times New Roman" w:cs="Times New Roman"/>
                <w:sz w:val="24"/>
                <w:szCs w:val="24"/>
              </w:rPr>
            </w:pPr>
            <w:r w:rsidRPr="00C70181">
              <w:rPr>
                <w:rFonts w:ascii="Times New Roman" w:eastAsia="Calibri" w:hAnsi="Times New Roman" w:cs="Times New Roman"/>
                <w:sz w:val="24"/>
                <w:szCs w:val="24"/>
              </w:rPr>
              <w:t xml:space="preserve"> уплата процентов по кредиту, указанному в абзаце шестом пункта 1.6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в течение 18 месяцев со дня получения гранта на развитие </w:t>
            </w:r>
            <w:r w:rsidRPr="00C70181">
              <w:rPr>
                <w:rFonts w:ascii="Times New Roman" w:eastAsia="Calibri" w:hAnsi="Times New Roman" w:cs="Times New Roman"/>
                <w:sz w:val="24"/>
                <w:szCs w:val="24"/>
              </w:rPr>
              <w:lastRenderedPageBreak/>
              <w:t xml:space="preserve">материально-технической базы. </w:t>
            </w:r>
          </w:p>
        </w:tc>
        <w:tc>
          <w:tcPr>
            <w:tcW w:w="181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25"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181" w:rsidRPr="00C70181" w:rsidTr="00C70181">
        <w:tc>
          <w:tcPr>
            <w:tcW w:w="2211" w:type="dxa"/>
          </w:tcPr>
          <w:p w:rsidR="00C70181" w:rsidRPr="00C70181" w:rsidRDefault="00C70181" w:rsidP="00C70181">
            <w:pPr>
              <w:spacing w:after="0" w:line="216" w:lineRule="auto"/>
              <w:rPr>
                <w:rFonts w:ascii="Times New Roman" w:eastAsia="Calibri" w:hAnsi="Times New Roman" w:cs="Times New Roman"/>
                <w:sz w:val="24"/>
                <w:szCs w:val="24"/>
              </w:rPr>
            </w:pPr>
            <w:r w:rsidRPr="00C70181">
              <w:rPr>
                <w:rFonts w:ascii="Times New Roman" w:eastAsia="Calibri" w:hAnsi="Times New Roman" w:cs="Times New Roman"/>
                <w:sz w:val="24"/>
                <w:szCs w:val="24"/>
              </w:rPr>
              <w:t xml:space="preserve"> приобретение и монтаж оборудования и техники для производственных объектов, предназначенных для первичной переработки льна и (или) технической конопли</w:t>
            </w:r>
          </w:p>
        </w:tc>
        <w:tc>
          <w:tcPr>
            <w:tcW w:w="181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25"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181" w:rsidRPr="00C70181" w:rsidTr="00C70181">
        <w:tc>
          <w:tcPr>
            <w:tcW w:w="2211" w:type="dxa"/>
          </w:tcPr>
          <w:p w:rsidR="00C70181" w:rsidRPr="00C70181" w:rsidRDefault="00C70181" w:rsidP="00C70181">
            <w:pPr>
              <w:widowControl w:val="0"/>
              <w:autoSpaceDE w:val="0"/>
              <w:autoSpaceDN w:val="0"/>
              <w:spacing w:after="0" w:line="240" w:lineRule="auto"/>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Итого</w:t>
            </w:r>
          </w:p>
        </w:tc>
        <w:tc>
          <w:tcPr>
            <w:tcW w:w="1814"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X</w:t>
            </w:r>
          </w:p>
        </w:tc>
        <w:tc>
          <w:tcPr>
            <w:tcW w:w="85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X</w:t>
            </w:r>
          </w:p>
        </w:tc>
        <w:tc>
          <w:tcPr>
            <w:tcW w:w="793"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181">
              <w:rPr>
                <w:rFonts w:ascii="Times New Roman" w:eastAsia="Times New Roman" w:hAnsi="Times New Roman" w:cs="Times New Roman"/>
                <w:sz w:val="24"/>
                <w:szCs w:val="24"/>
                <w:lang w:eastAsia="ru-RU"/>
              </w:rPr>
              <w:t>X</w:t>
            </w:r>
          </w:p>
        </w:tc>
        <w:tc>
          <w:tcPr>
            <w:tcW w:w="907"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0"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5" w:type="dxa"/>
          </w:tcPr>
          <w:p w:rsidR="00C70181" w:rsidRPr="00C70181" w:rsidRDefault="00C70181" w:rsidP="00C70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C70181" w:rsidRPr="00C70181" w:rsidRDefault="00C70181" w:rsidP="00C70181">
      <w:pPr>
        <w:spacing w:after="200" w:line="276" w:lineRule="auto"/>
        <w:jc w:val="both"/>
        <w:rPr>
          <w:rFonts w:ascii="Times New Roman" w:eastAsia="Calibri" w:hAnsi="Times New Roman" w:cs="Times New Roman"/>
          <w:b/>
          <w:sz w:val="20"/>
          <w:szCs w:val="20"/>
        </w:rPr>
      </w:pPr>
      <w:r w:rsidRPr="00C70181">
        <w:rPr>
          <w:rFonts w:ascii="Times New Roman" w:eastAsia="Calibri" w:hAnsi="Times New Roman" w:cs="Times New Roman"/>
          <w:sz w:val="20"/>
          <w:szCs w:val="20"/>
        </w:rPr>
        <w:t>* Для сельскохозяйственных потребительских кооперативов,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70181">
        <w:rPr>
          <w:rFonts w:ascii="Times New Roman" w:eastAsia="Times New Roman" w:hAnsi="Times New Roman" w:cs="Times New Roman"/>
          <w:sz w:val="28"/>
          <w:szCs w:val="28"/>
          <w:lang w:eastAsia="ru-RU"/>
        </w:rPr>
        <w:t xml:space="preserve">    Заявитель _____________________ ____________________________</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0181">
        <w:rPr>
          <w:rFonts w:ascii="Times New Roman" w:eastAsia="Times New Roman" w:hAnsi="Times New Roman" w:cs="Times New Roman"/>
          <w:sz w:val="20"/>
          <w:szCs w:val="20"/>
          <w:lang w:eastAsia="ru-RU"/>
        </w:rPr>
        <w:t xml:space="preserve">                                             (</w:t>
      </w:r>
      <w:proofErr w:type="gramStart"/>
      <w:r w:rsidRPr="00C70181">
        <w:rPr>
          <w:rFonts w:ascii="Times New Roman" w:eastAsia="Times New Roman" w:hAnsi="Times New Roman" w:cs="Times New Roman"/>
          <w:sz w:val="20"/>
          <w:szCs w:val="20"/>
          <w:lang w:eastAsia="ru-RU"/>
        </w:rPr>
        <w:t xml:space="preserve">подпись)   </w:t>
      </w:r>
      <w:proofErr w:type="gramEnd"/>
      <w:r w:rsidRPr="00C70181">
        <w:rPr>
          <w:rFonts w:ascii="Times New Roman" w:eastAsia="Times New Roman" w:hAnsi="Times New Roman" w:cs="Times New Roman"/>
          <w:sz w:val="20"/>
          <w:szCs w:val="20"/>
          <w:lang w:eastAsia="ru-RU"/>
        </w:rPr>
        <w:t xml:space="preserve">                                         (расшифровка подписи)</w:t>
      </w: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C70181" w:rsidRPr="00C70181" w:rsidRDefault="00C70181" w:rsidP="00C701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70181">
        <w:rPr>
          <w:rFonts w:ascii="Times New Roman" w:eastAsia="Times New Roman" w:hAnsi="Times New Roman" w:cs="Times New Roman"/>
          <w:sz w:val="20"/>
          <w:szCs w:val="20"/>
          <w:lang w:eastAsia="ru-RU"/>
        </w:rPr>
        <w:t xml:space="preserve">    М.П. (при наличии)</w:t>
      </w:r>
    </w:p>
    <w:p w:rsidR="00C70181" w:rsidRPr="00C70181" w:rsidRDefault="00C70181" w:rsidP="00C701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ind w:left="5812"/>
        <w:outlineLvl w:val="0"/>
        <w:rPr>
          <w:rFonts w:ascii="Times New Roman" w:eastAsia="Times New Roman" w:hAnsi="Times New Roman" w:cs="Times New Roman"/>
          <w:sz w:val="28"/>
          <w:szCs w:val="28"/>
          <w:lang w:eastAsia="ru-RU"/>
        </w:rPr>
      </w:pPr>
    </w:p>
    <w:p w:rsidR="00C70181" w:rsidRPr="00C70181" w:rsidRDefault="00C70181" w:rsidP="00C70181">
      <w:pPr>
        <w:widowControl w:val="0"/>
        <w:autoSpaceDE w:val="0"/>
        <w:autoSpaceDN w:val="0"/>
        <w:spacing w:after="0" w:line="240" w:lineRule="auto"/>
        <w:ind w:left="5812"/>
        <w:outlineLvl w:val="0"/>
        <w:rPr>
          <w:rFonts w:ascii="Times New Roman" w:eastAsia="Times New Roman" w:hAnsi="Times New Roman" w:cs="Times New Roman"/>
          <w:sz w:val="28"/>
          <w:szCs w:val="28"/>
          <w:lang w:eastAsia="ru-RU"/>
        </w:rPr>
      </w:pPr>
    </w:p>
    <w:p w:rsidR="00C70181" w:rsidRDefault="00C70181"/>
    <w:sectPr w:rsidR="00C70181" w:rsidSect="0058215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81"/>
    <w:rsid w:val="0037674F"/>
    <w:rsid w:val="0058215F"/>
    <w:rsid w:val="00A10430"/>
    <w:rsid w:val="00C7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9D939-3895-428F-BFB4-238022E2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51AE1CEE40A678012615FFC0513F2FCA28AFFFEB7879AA2045BF6D63A9971F6DEC9B6DB94D980B218F1E97F9BE361CAF4C2062199699D96e9Z1H" TargetMode="External"/><Relationship Id="rId4" Type="http://schemas.openxmlformats.org/officeDocument/2006/relationships/hyperlink" Target="consultantplus://offline/ref=F51AE1CEE40A678012615FFC0513F2FCA28BFAF8BA879AA2045BF6D63A9971F6DEC9B6DB94D988B619F1E97F9BE361CAF4C2062199699D96e9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3447</Words>
  <Characters>19653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Ильвира Нуримановна</dc:creator>
  <cp:keywords/>
  <dc:description/>
  <cp:lastModifiedBy>Ильвира Нуримановна</cp:lastModifiedBy>
  <cp:revision>1</cp:revision>
  <dcterms:created xsi:type="dcterms:W3CDTF">2023-04-07T09:29:00Z</dcterms:created>
  <dcterms:modified xsi:type="dcterms:W3CDTF">2023-04-07T09:42:00Z</dcterms:modified>
</cp:coreProperties>
</file>