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941" w:rsidRPr="00DD12A3" w:rsidRDefault="002D4B83" w:rsidP="00327941">
      <w:pPr>
        <w:widowControl w:val="0"/>
        <w:autoSpaceDE w:val="0"/>
        <w:autoSpaceDN w:val="0"/>
        <w:adjustRightInd w:val="0"/>
        <w:spacing w:after="0" w:line="240" w:lineRule="auto"/>
        <w:jc w:val="center"/>
        <w:rPr>
          <w:rFonts w:ascii="Times New Roman" w:hAnsi="Times New Roman" w:cs="Times New Roman"/>
          <w:b/>
          <w:bCs/>
        </w:rPr>
      </w:pPr>
      <w:r w:rsidRPr="00DD12A3">
        <w:rPr>
          <w:rFonts w:ascii="Times New Roman" w:hAnsi="Times New Roman" w:cs="Times New Roman"/>
          <w:b/>
          <w:bCs/>
        </w:rPr>
        <w:t xml:space="preserve">РАЗВИТИЕ СЕМЕЙНЫХ ФЕРМ </w:t>
      </w:r>
    </w:p>
    <w:p w:rsidR="002D4B83" w:rsidRPr="00DD12A3" w:rsidRDefault="002D4B83" w:rsidP="000D531A">
      <w:pPr>
        <w:widowControl w:val="0"/>
        <w:autoSpaceDE w:val="0"/>
        <w:autoSpaceDN w:val="0"/>
        <w:adjustRightInd w:val="0"/>
        <w:spacing w:after="0" w:line="240" w:lineRule="auto"/>
        <w:jc w:val="center"/>
        <w:rPr>
          <w:rFonts w:ascii="Times New Roman" w:hAnsi="Times New Roman" w:cs="Times New Roman"/>
          <w:b/>
          <w:bCs/>
        </w:rPr>
      </w:pPr>
      <w:r w:rsidRPr="00DD12A3">
        <w:rPr>
          <w:rFonts w:ascii="Times New Roman" w:hAnsi="Times New Roman" w:cs="Times New Roman"/>
          <w:b/>
          <w:bCs/>
        </w:rPr>
        <w:t>РЕСПУБЛИКИ БАШКОРТОСТАН</w:t>
      </w:r>
      <w:r w:rsidR="00DD7010" w:rsidRPr="00DD12A3">
        <w:rPr>
          <w:rFonts w:ascii="Times New Roman" w:hAnsi="Times New Roman" w:cs="Times New Roman"/>
          <w:b/>
          <w:bCs/>
        </w:rPr>
        <w:t xml:space="preserve"> </w:t>
      </w:r>
      <w:r w:rsidR="005037D8" w:rsidRPr="00DD12A3">
        <w:rPr>
          <w:rFonts w:ascii="Times New Roman" w:hAnsi="Times New Roman" w:cs="Times New Roman"/>
          <w:b/>
          <w:bCs/>
        </w:rPr>
        <w:t xml:space="preserve">В </w:t>
      </w:r>
      <w:r w:rsidR="00DD7010" w:rsidRPr="00DD12A3">
        <w:rPr>
          <w:rFonts w:ascii="Times New Roman" w:hAnsi="Times New Roman" w:cs="Times New Roman"/>
          <w:b/>
          <w:bCs/>
        </w:rPr>
        <w:t>20</w:t>
      </w:r>
      <w:r w:rsidR="003D44C5" w:rsidRPr="00DD12A3">
        <w:rPr>
          <w:rFonts w:ascii="Times New Roman" w:hAnsi="Times New Roman" w:cs="Times New Roman"/>
          <w:b/>
          <w:bCs/>
        </w:rPr>
        <w:t>2</w:t>
      </w:r>
      <w:r w:rsidR="00142827">
        <w:rPr>
          <w:rFonts w:ascii="Times New Roman" w:hAnsi="Times New Roman" w:cs="Times New Roman"/>
          <w:b/>
          <w:bCs/>
        </w:rPr>
        <w:t>3</w:t>
      </w:r>
      <w:r w:rsidR="005037D8" w:rsidRPr="00DD12A3">
        <w:rPr>
          <w:rFonts w:ascii="Times New Roman" w:hAnsi="Times New Roman" w:cs="Times New Roman"/>
          <w:b/>
          <w:bCs/>
        </w:rPr>
        <w:t xml:space="preserve"> </w:t>
      </w:r>
      <w:r w:rsidR="00F3099B" w:rsidRPr="00DD12A3">
        <w:rPr>
          <w:rFonts w:ascii="Times New Roman" w:hAnsi="Times New Roman" w:cs="Times New Roman"/>
          <w:b/>
          <w:bCs/>
        </w:rPr>
        <w:t>г.</w:t>
      </w:r>
      <w:r w:rsidR="00D63D37" w:rsidRPr="00DD12A3">
        <w:rPr>
          <w:rFonts w:ascii="Times New Roman" w:hAnsi="Times New Roman" w:cs="Times New Roman"/>
          <w:b/>
          <w:bCs/>
        </w:rPr>
        <w:t xml:space="preserve"> </w:t>
      </w:r>
      <w:r w:rsidR="00DD7010" w:rsidRPr="00DD12A3">
        <w:rPr>
          <w:rFonts w:ascii="Times New Roman" w:hAnsi="Times New Roman" w:cs="Times New Roman"/>
          <w:b/>
          <w:bCs/>
        </w:rPr>
        <w:t xml:space="preserve"> </w:t>
      </w:r>
    </w:p>
    <w:p w:rsidR="00BC1BB3" w:rsidRPr="004E6998" w:rsidRDefault="00BC1BB3" w:rsidP="00BC1BB3">
      <w:pPr>
        <w:widowControl w:val="0"/>
        <w:autoSpaceDE w:val="0"/>
        <w:autoSpaceDN w:val="0"/>
        <w:adjustRightInd w:val="0"/>
        <w:spacing w:after="0" w:line="240" w:lineRule="auto"/>
        <w:ind w:firstLine="567"/>
        <w:jc w:val="center"/>
        <w:rPr>
          <w:rStyle w:val="FontStyle25"/>
          <w:sz w:val="25"/>
          <w:szCs w:val="25"/>
        </w:rPr>
      </w:pPr>
      <w:r w:rsidRPr="00963898">
        <w:rPr>
          <w:rStyle w:val="FontStyle25"/>
          <w:sz w:val="25"/>
          <w:szCs w:val="25"/>
        </w:rPr>
        <w:t xml:space="preserve">Постановление Правительства Республики Башкортостан </w:t>
      </w:r>
      <w:r w:rsidRPr="00E73215">
        <w:rPr>
          <w:bCs/>
          <w:sz w:val="28"/>
          <w:szCs w:val="28"/>
        </w:rPr>
        <w:t>о</w:t>
      </w:r>
      <w:r w:rsidRPr="004E6998">
        <w:rPr>
          <w:rStyle w:val="FontStyle25"/>
          <w:sz w:val="25"/>
          <w:szCs w:val="25"/>
        </w:rPr>
        <w:t>т 26 марта 2020 г. № 188</w:t>
      </w:r>
    </w:p>
    <w:p w:rsidR="00BC1BB3" w:rsidRPr="004E6998" w:rsidRDefault="00BC1BB3" w:rsidP="00BC1BB3">
      <w:pPr>
        <w:widowControl w:val="0"/>
        <w:autoSpaceDE w:val="0"/>
        <w:autoSpaceDN w:val="0"/>
        <w:adjustRightInd w:val="0"/>
        <w:spacing w:after="0" w:line="240" w:lineRule="auto"/>
        <w:ind w:firstLine="567"/>
        <w:jc w:val="center"/>
        <w:rPr>
          <w:rStyle w:val="FontStyle25"/>
          <w:sz w:val="25"/>
          <w:szCs w:val="25"/>
        </w:rPr>
      </w:pPr>
      <w:r>
        <w:rPr>
          <w:rStyle w:val="FontStyle25"/>
          <w:sz w:val="25"/>
          <w:szCs w:val="25"/>
        </w:rPr>
        <w:t>Приказ</w:t>
      </w:r>
      <w:r w:rsidRPr="004E6998">
        <w:rPr>
          <w:rStyle w:val="FontStyle25"/>
          <w:sz w:val="25"/>
          <w:szCs w:val="25"/>
        </w:rPr>
        <w:t xml:space="preserve"> </w:t>
      </w:r>
      <w:r>
        <w:rPr>
          <w:rStyle w:val="FontStyle25"/>
          <w:sz w:val="25"/>
          <w:szCs w:val="25"/>
        </w:rPr>
        <w:t>МСХ РБ</w:t>
      </w:r>
      <w:r w:rsidRPr="004E6998">
        <w:rPr>
          <w:rStyle w:val="FontStyle25"/>
          <w:sz w:val="25"/>
          <w:szCs w:val="25"/>
        </w:rPr>
        <w:t xml:space="preserve"> от 27 апреля 2020 года № 62</w:t>
      </w:r>
    </w:p>
    <w:p w:rsidR="001D5709" w:rsidRPr="008C6E74" w:rsidRDefault="001D5709" w:rsidP="001D5709">
      <w:pPr>
        <w:widowControl w:val="0"/>
        <w:autoSpaceDE w:val="0"/>
        <w:autoSpaceDN w:val="0"/>
        <w:adjustRightInd w:val="0"/>
        <w:spacing w:after="0" w:line="240" w:lineRule="atLeast"/>
        <w:ind w:firstLine="540"/>
        <w:jc w:val="both"/>
        <w:rPr>
          <w:rStyle w:val="FontStyle25"/>
          <w:b/>
          <w:i/>
          <w:sz w:val="24"/>
          <w:szCs w:val="24"/>
        </w:rPr>
      </w:pPr>
      <w:r w:rsidRPr="008C6E74">
        <w:rPr>
          <w:rFonts w:ascii="Times New Roman" w:hAnsi="Times New Roman" w:cs="Times New Roman"/>
          <w:b/>
          <w:sz w:val="24"/>
          <w:szCs w:val="24"/>
        </w:rPr>
        <w:t>30 млн. руб.  – максимальный грант</w:t>
      </w:r>
      <w:r w:rsidRPr="008C6E74">
        <w:rPr>
          <w:rFonts w:ascii="Times New Roman" w:hAnsi="Times New Roman" w:cs="Times New Roman"/>
          <w:sz w:val="24"/>
          <w:szCs w:val="24"/>
        </w:rPr>
        <w:t xml:space="preserve">, </w:t>
      </w:r>
      <w:r w:rsidRPr="008C6E74">
        <w:rPr>
          <w:rFonts w:ascii="Times New Roman" w:hAnsi="Times New Roman" w:cs="Times New Roman"/>
          <w:b/>
          <w:sz w:val="24"/>
          <w:szCs w:val="24"/>
        </w:rPr>
        <w:t xml:space="preserve">не более 60% </w:t>
      </w:r>
      <w:r w:rsidRPr="008C6E74">
        <w:rPr>
          <w:rFonts w:ascii="Times New Roman" w:hAnsi="Times New Roman" w:cs="Times New Roman"/>
          <w:sz w:val="24"/>
          <w:szCs w:val="24"/>
        </w:rPr>
        <w:t>стоимости проекта, по всем направлениям. Для заявителей, использующих право на освобождение от НДС – включая  НДС</w:t>
      </w:r>
      <w:r w:rsidRPr="008C6E74">
        <w:rPr>
          <w:rStyle w:val="FontStyle25"/>
          <w:b/>
          <w:sz w:val="24"/>
          <w:szCs w:val="24"/>
        </w:rPr>
        <w:t>.</w:t>
      </w:r>
      <w:r w:rsidRPr="008C6E74">
        <w:rPr>
          <w:rStyle w:val="FontStyle25"/>
          <w:i/>
          <w:sz w:val="24"/>
          <w:szCs w:val="24"/>
        </w:rPr>
        <w:t xml:space="preserve"> </w:t>
      </w:r>
    </w:p>
    <w:p w:rsidR="001D5709" w:rsidRDefault="001D5709" w:rsidP="001D5709">
      <w:pPr>
        <w:widowControl w:val="0"/>
        <w:autoSpaceDE w:val="0"/>
        <w:autoSpaceDN w:val="0"/>
        <w:adjustRightInd w:val="0"/>
        <w:spacing w:after="0" w:line="240" w:lineRule="atLeast"/>
        <w:ind w:firstLine="540"/>
        <w:jc w:val="both"/>
        <w:rPr>
          <w:rFonts w:ascii="Times New Roman" w:hAnsi="Times New Roman" w:cs="Times New Roman"/>
          <w:b/>
          <w:i/>
          <w:sz w:val="24"/>
          <w:szCs w:val="24"/>
          <w:u w:val="single"/>
        </w:rPr>
      </w:pPr>
      <w:r w:rsidRPr="008C6E74">
        <w:rPr>
          <w:rFonts w:ascii="Times New Roman" w:hAnsi="Times New Roman" w:cs="Times New Roman"/>
          <w:b/>
          <w:i/>
          <w:sz w:val="24"/>
          <w:szCs w:val="24"/>
          <w:u w:val="single"/>
        </w:rPr>
        <w:t>Условия участия в программе:</w:t>
      </w:r>
    </w:p>
    <w:p w:rsidR="001D5709" w:rsidRPr="008C6E74" w:rsidRDefault="001D5709" w:rsidP="002A662B">
      <w:pPr>
        <w:pStyle w:val="a3"/>
        <w:widowControl w:val="0"/>
        <w:numPr>
          <w:ilvl w:val="0"/>
          <w:numId w:val="7"/>
        </w:numPr>
        <w:autoSpaceDE w:val="0"/>
        <w:autoSpaceDN w:val="0"/>
        <w:adjustRightInd w:val="0"/>
        <w:spacing w:after="0" w:line="240" w:lineRule="auto"/>
        <w:ind w:left="426"/>
        <w:jc w:val="both"/>
        <w:rPr>
          <w:rFonts w:ascii="Times New Roman" w:hAnsi="Times New Roman" w:cs="Times New Roman"/>
          <w:b/>
          <w:sz w:val="24"/>
          <w:szCs w:val="24"/>
        </w:rPr>
      </w:pPr>
      <w:r w:rsidRPr="008C6E74">
        <w:rPr>
          <w:rFonts w:ascii="Times New Roman" w:hAnsi="Times New Roman" w:cs="Times New Roman"/>
          <w:sz w:val="24"/>
          <w:szCs w:val="24"/>
        </w:rPr>
        <w:t xml:space="preserve">Семейная ферма – </w:t>
      </w:r>
      <w:r w:rsidRPr="008C6E74">
        <w:rPr>
          <w:rFonts w:ascii="Times New Roman" w:hAnsi="Times New Roman" w:cs="Times New Roman"/>
          <w:b/>
          <w:sz w:val="24"/>
          <w:szCs w:val="24"/>
        </w:rPr>
        <w:t>крестьянское (фермерское) хозяйство</w:t>
      </w:r>
      <w:r w:rsidRPr="008C6E74">
        <w:rPr>
          <w:rFonts w:ascii="Times New Roman" w:hAnsi="Times New Roman" w:cs="Times New Roman"/>
          <w:sz w:val="24"/>
          <w:szCs w:val="24"/>
        </w:rPr>
        <w:t xml:space="preserve"> число членов которого составляет 2 (включая главу) и более членов семьи, </w:t>
      </w:r>
      <w:r w:rsidRPr="008C6E74">
        <w:rPr>
          <w:rFonts w:ascii="Times New Roman" w:hAnsi="Times New Roman" w:cs="Times New Roman"/>
          <w:b/>
          <w:i/>
          <w:sz w:val="24"/>
          <w:szCs w:val="24"/>
        </w:rPr>
        <w:t>ИП, являющийся сельхозтоваропроизводителем</w:t>
      </w:r>
      <w:r w:rsidRPr="008C6E74">
        <w:rPr>
          <w:rFonts w:ascii="Times New Roman" w:hAnsi="Times New Roman" w:cs="Times New Roman"/>
          <w:sz w:val="24"/>
          <w:szCs w:val="24"/>
        </w:rPr>
        <w:t xml:space="preserve">, зарегистрированные на сельской местности или </w:t>
      </w:r>
      <w:r w:rsidRPr="008C6E74">
        <w:rPr>
          <w:rFonts w:ascii="Times New Roman" w:hAnsi="Times New Roman" w:cs="Times New Roman"/>
          <w:i/>
          <w:sz w:val="24"/>
          <w:szCs w:val="24"/>
        </w:rPr>
        <w:t>на территории сельской агломерации*</w:t>
      </w:r>
      <w:r w:rsidRPr="008C6E74">
        <w:rPr>
          <w:rFonts w:ascii="Times New Roman" w:hAnsi="Times New Roman" w:cs="Times New Roman"/>
          <w:sz w:val="24"/>
          <w:szCs w:val="24"/>
        </w:rPr>
        <w:t xml:space="preserve"> </w:t>
      </w:r>
      <w:r w:rsidR="00E46B6C" w:rsidRPr="008C6E74">
        <w:rPr>
          <w:rFonts w:ascii="Times New Roman" w:hAnsi="Times New Roman" w:cs="Times New Roman"/>
          <w:b/>
          <w:i/>
          <w:sz w:val="24"/>
          <w:szCs w:val="24"/>
        </w:rPr>
        <w:t>более 12</w:t>
      </w:r>
      <w:r w:rsidRPr="008C6E74">
        <w:rPr>
          <w:rFonts w:ascii="Times New Roman" w:hAnsi="Times New Roman" w:cs="Times New Roman"/>
          <w:b/>
          <w:i/>
          <w:sz w:val="24"/>
          <w:szCs w:val="24"/>
        </w:rPr>
        <w:t xml:space="preserve"> мес.</w:t>
      </w:r>
    </w:p>
    <w:p w:rsidR="001D5709" w:rsidRPr="008C6E74" w:rsidRDefault="001D5709" w:rsidP="002A662B">
      <w:pPr>
        <w:pStyle w:val="a3"/>
        <w:widowControl w:val="0"/>
        <w:numPr>
          <w:ilvl w:val="0"/>
          <w:numId w:val="7"/>
        </w:numPr>
        <w:autoSpaceDE w:val="0"/>
        <w:autoSpaceDN w:val="0"/>
        <w:adjustRightInd w:val="0"/>
        <w:spacing w:after="0" w:line="240" w:lineRule="auto"/>
        <w:ind w:left="426"/>
        <w:jc w:val="both"/>
        <w:rPr>
          <w:rFonts w:ascii="Times New Roman" w:hAnsi="Times New Roman" w:cs="Times New Roman"/>
          <w:i/>
          <w:sz w:val="24"/>
          <w:szCs w:val="24"/>
        </w:rPr>
      </w:pPr>
      <w:r w:rsidRPr="008C6E74">
        <w:rPr>
          <w:rFonts w:ascii="Times New Roman" w:hAnsi="Times New Roman" w:cs="Times New Roman"/>
          <w:sz w:val="24"/>
          <w:szCs w:val="24"/>
        </w:rPr>
        <w:t xml:space="preserve">Годовой доход за отчетный финансовый год </w:t>
      </w:r>
      <w:r w:rsidRPr="008C6E74">
        <w:rPr>
          <w:rFonts w:ascii="Times New Roman" w:hAnsi="Times New Roman" w:cs="Times New Roman"/>
          <w:b/>
          <w:i/>
          <w:sz w:val="24"/>
          <w:szCs w:val="24"/>
        </w:rPr>
        <w:t>не более 120 млн. руб</w:t>
      </w:r>
      <w:r w:rsidRPr="008C6E74">
        <w:rPr>
          <w:rFonts w:ascii="Times New Roman" w:hAnsi="Times New Roman" w:cs="Times New Roman"/>
          <w:i/>
          <w:sz w:val="24"/>
          <w:szCs w:val="24"/>
        </w:rPr>
        <w:t>.</w:t>
      </w:r>
    </w:p>
    <w:p w:rsidR="001D5709" w:rsidRPr="004A3017" w:rsidRDefault="004A3017" w:rsidP="002A662B">
      <w:pPr>
        <w:pStyle w:val="a3"/>
        <w:widowControl w:val="0"/>
        <w:numPr>
          <w:ilvl w:val="0"/>
          <w:numId w:val="7"/>
        </w:numPr>
        <w:autoSpaceDE w:val="0"/>
        <w:autoSpaceDN w:val="0"/>
        <w:adjustRightInd w:val="0"/>
        <w:spacing w:after="0" w:line="240" w:lineRule="auto"/>
        <w:ind w:left="426"/>
        <w:jc w:val="both"/>
        <w:rPr>
          <w:rFonts w:ascii="Times New Roman" w:hAnsi="Times New Roman" w:cs="Times New Roman"/>
          <w:sz w:val="24"/>
          <w:szCs w:val="24"/>
        </w:rPr>
      </w:pPr>
      <w:r w:rsidRPr="004A3017">
        <w:rPr>
          <w:rFonts w:ascii="Times New Roman" w:hAnsi="Times New Roman" w:cs="Times New Roman"/>
          <w:sz w:val="24"/>
          <w:szCs w:val="24"/>
        </w:rPr>
        <w:t>Оплачивать</w:t>
      </w:r>
      <w:r>
        <w:rPr>
          <w:rFonts w:ascii="Times New Roman" w:hAnsi="Times New Roman" w:cs="Times New Roman"/>
          <w:b/>
          <w:sz w:val="24"/>
          <w:szCs w:val="24"/>
        </w:rPr>
        <w:t xml:space="preserve"> </w:t>
      </w:r>
      <w:r w:rsidRPr="004A3017">
        <w:rPr>
          <w:rFonts w:ascii="Times New Roman" w:hAnsi="Times New Roman" w:cs="Times New Roman"/>
          <w:b/>
          <w:sz w:val="24"/>
          <w:szCs w:val="24"/>
        </w:rPr>
        <w:t xml:space="preserve">не менее 40 </w:t>
      </w:r>
      <w:r>
        <w:rPr>
          <w:rFonts w:ascii="Times New Roman" w:hAnsi="Times New Roman" w:cs="Times New Roman"/>
          <w:b/>
          <w:sz w:val="24"/>
          <w:szCs w:val="24"/>
        </w:rPr>
        <w:t xml:space="preserve">% </w:t>
      </w:r>
      <w:r w:rsidRPr="004A3017">
        <w:rPr>
          <w:rFonts w:ascii="Times New Roman" w:hAnsi="Times New Roman" w:cs="Times New Roman"/>
          <w:b/>
          <w:sz w:val="24"/>
          <w:szCs w:val="24"/>
        </w:rPr>
        <w:t xml:space="preserve">стоимости каждого наименования приобретаемого </w:t>
      </w:r>
      <w:r w:rsidR="00E46B6C" w:rsidRPr="004A3017">
        <w:rPr>
          <w:rFonts w:ascii="Times New Roman" w:hAnsi="Times New Roman" w:cs="Times New Roman"/>
          <w:b/>
          <w:sz w:val="24"/>
          <w:szCs w:val="24"/>
        </w:rPr>
        <w:t>имущества</w:t>
      </w:r>
      <w:r w:rsidR="00E46B6C" w:rsidRPr="004A3017">
        <w:rPr>
          <w:rFonts w:ascii="Times New Roman" w:hAnsi="Times New Roman" w:cs="Times New Roman"/>
          <w:sz w:val="24"/>
          <w:szCs w:val="24"/>
        </w:rPr>
        <w:t>, в</w:t>
      </w:r>
      <w:r w:rsidRPr="004A3017">
        <w:rPr>
          <w:rFonts w:ascii="Times New Roman" w:hAnsi="Times New Roman" w:cs="Times New Roman"/>
          <w:sz w:val="24"/>
          <w:szCs w:val="24"/>
        </w:rPr>
        <w:t xml:space="preserve"> том числе непосредственно за счет собственных средств – не менее 10</w:t>
      </w:r>
      <w:r>
        <w:rPr>
          <w:rFonts w:ascii="Times New Roman" w:hAnsi="Times New Roman" w:cs="Times New Roman"/>
          <w:sz w:val="24"/>
          <w:szCs w:val="24"/>
        </w:rPr>
        <w:t>%</w:t>
      </w:r>
    </w:p>
    <w:p w:rsidR="001D5709" w:rsidRPr="008C6E74" w:rsidRDefault="001D5709" w:rsidP="002A662B">
      <w:pPr>
        <w:pStyle w:val="a3"/>
        <w:widowControl w:val="0"/>
        <w:numPr>
          <w:ilvl w:val="0"/>
          <w:numId w:val="7"/>
        </w:numPr>
        <w:autoSpaceDE w:val="0"/>
        <w:autoSpaceDN w:val="0"/>
        <w:adjustRightInd w:val="0"/>
        <w:spacing w:after="0" w:line="240" w:lineRule="auto"/>
        <w:ind w:left="426"/>
        <w:jc w:val="both"/>
        <w:rPr>
          <w:rFonts w:ascii="Times New Roman" w:hAnsi="Times New Roman" w:cs="Times New Roman"/>
          <w:b/>
          <w:sz w:val="24"/>
          <w:szCs w:val="24"/>
        </w:rPr>
      </w:pPr>
      <w:r w:rsidRPr="008C6E74">
        <w:rPr>
          <w:rFonts w:ascii="Times New Roman" w:hAnsi="Times New Roman" w:cs="Times New Roman"/>
          <w:sz w:val="24"/>
          <w:szCs w:val="24"/>
        </w:rPr>
        <w:t xml:space="preserve">Для заявителей, использующих </w:t>
      </w:r>
      <w:r w:rsidRPr="008C6E74">
        <w:rPr>
          <w:rFonts w:ascii="Times New Roman" w:hAnsi="Times New Roman" w:cs="Times New Roman"/>
          <w:b/>
          <w:sz w:val="24"/>
          <w:szCs w:val="24"/>
        </w:rPr>
        <w:t>освобождение от уплаты НД</w:t>
      </w:r>
      <w:r w:rsidRPr="008C6E74">
        <w:rPr>
          <w:rFonts w:ascii="Times New Roman" w:hAnsi="Times New Roman" w:cs="Times New Roman"/>
          <w:sz w:val="24"/>
          <w:szCs w:val="24"/>
        </w:rPr>
        <w:t xml:space="preserve">С – расходы по проекту </w:t>
      </w:r>
      <w:r w:rsidRPr="008C6E74">
        <w:rPr>
          <w:rFonts w:ascii="Times New Roman" w:hAnsi="Times New Roman" w:cs="Times New Roman"/>
          <w:b/>
          <w:sz w:val="24"/>
          <w:szCs w:val="24"/>
        </w:rPr>
        <w:t>включают НДС</w:t>
      </w:r>
    </w:p>
    <w:p w:rsidR="001D5709" w:rsidRPr="008C6E74" w:rsidRDefault="001D5709" w:rsidP="002A662B">
      <w:pPr>
        <w:pStyle w:val="a3"/>
        <w:widowControl w:val="0"/>
        <w:numPr>
          <w:ilvl w:val="0"/>
          <w:numId w:val="7"/>
        </w:numPr>
        <w:autoSpaceDE w:val="0"/>
        <w:autoSpaceDN w:val="0"/>
        <w:adjustRightInd w:val="0"/>
        <w:spacing w:after="0" w:line="240" w:lineRule="auto"/>
        <w:ind w:left="426"/>
        <w:jc w:val="both"/>
        <w:rPr>
          <w:rFonts w:ascii="Times New Roman" w:hAnsi="Times New Roman" w:cs="Times New Roman"/>
          <w:sz w:val="24"/>
          <w:szCs w:val="24"/>
        </w:rPr>
      </w:pPr>
      <w:r w:rsidRPr="008C6E74">
        <w:rPr>
          <w:rFonts w:ascii="Times New Roman" w:hAnsi="Times New Roman" w:cs="Times New Roman"/>
          <w:sz w:val="24"/>
          <w:szCs w:val="24"/>
        </w:rPr>
        <w:t xml:space="preserve">Планируемое </w:t>
      </w:r>
      <w:r w:rsidRPr="008C6E74">
        <w:rPr>
          <w:rFonts w:ascii="Times New Roman" w:hAnsi="Times New Roman" w:cs="Times New Roman"/>
          <w:b/>
          <w:sz w:val="24"/>
          <w:szCs w:val="24"/>
        </w:rPr>
        <w:t>маточное поголовье КРС</w:t>
      </w:r>
      <w:r w:rsidRPr="008C6E74">
        <w:rPr>
          <w:rFonts w:ascii="Times New Roman" w:hAnsi="Times New Roman" w:cs="Times New Roman"/>
          <w:sz w:val="24"/>
          <w:szCs w:val="24"/>
        </w:rPr>
        <w:t xml:space="preserve"> не должно превышать </w:t>
      </w:r>
      <w:r w:rsidRPr="008C6E74">
        <w:rPr>
          <w:rFonts w:ascii="Times New Roman" w:hAnsi="Times New Roman" w:cs="Times New Roman"/>
          <w:b/>
          <w:sz w:val="24"/>
          <w:szCs w:val="24"/>
        </w:rPr>
        <w:t>400 гол.</w:t>
      </w:r>
      <w:r w:rsidRPr="008C6E74">
        <w:rPr>
          <w:rFonts w:ascii="Times New Roman" w:hAnsi="Times New Roman" w:cs="Times New Roman"/>
          <w:sz w:val="24"/>
          <w:szCs w:val="24"/>
        </w:rPr>
        <w:t>, овец и коз – не более 500 условных голов.</w:t>
      </w:r>
    </w:p>
    <w:p w:rsidR="001D5709" w:rsidRPr="008C6E74" w:rsidRDefault="001D5709" w:rsidP="002A662B">
      <w:pPr>
        <w:pStyle w:val="a3"/>
        <w:widowControl w:val="0"/>
        <w:numPr>
          <w:ilvl w:val="0"/>
          <w:numId w:val="7"/>
        </w:numPr>
        <w:autoSpaceDE w:val="0"/>
        <w:autoSpaceDN w:val="0"/>
        <w:adjustRightInd w:val="0"/>
        <w:spacing w:after="0" w:line="240" w:lineRule="auto"/>
        <w:ind w:left="426"/>
        <w:jc w:val="both"/>
        <w:rPr>
          <w:rFonts w:ascii="Times New Roman" w:hAnsi="Times New Roman" w:cs="Times New Roman"/>
          <w:b/>
          <w:i/>
          <w:sz w:val="24"/>
          <w:szCs w:val="24"/>
        </w:rPr>
      </w:pPr>
      <w:r w:rsidRPr="008C6E74">
        <w:rPr>
          <w:rFonts w:ascii="Times New Roman" w:hAnsi="Times New Roman" w:cs="Times New Roman"/>
          <w:sz w:val="24"/>
          <w:szCs w:val="24"/>
        </w:rPr>
        <w:t>На дату подачи заявки отсутствуют долги по налогам и сборам в сумме, не превышающей</w:t>
      </w:r>
      <w:r w:rsidRPr="008C6E74">
        <w:rPr>
          <w:rFonts w:ascii="Times New Roman" w:hAnsi="Times New Roman" w:cs="Times New Roman"/>
          <w:b/>
          <w:i/>
          <w:sz w:val="24"/>
          <w:szCs w:val="24"/>
        </w:rPr>
        <w:t xml:space="preserve"> 10 тыс. руб.</w:t>
      </w:r>
    </w:p>
    <w:p w:rsidR="001D5709" w:rsidRPr="008C6E74" w:rsidRDefault="001D5709" w:rsidP="001D5709">
      <w:pPr>
        <w:pStyle w:val="a3"/>
        <w:widowControl w:val="0"/>
        <w:numPr>
          <w:ilvl w:val="0"/>
          <w:numId w:val="7"/>
        </w:numPr>
        <w:autoSpaceDE w:val="0"/>
        <w:autoSpaceDN w:val="0"/>
        <w:adjustRightInd w:val="0"/>
        <w:spacing w:after="0" w:line="240" w:lineRule="atLeast"/>
        <w:ind w:left="426"/>
        <w:jc w:val="both"/>
        <w:rPr>
          <w:rFonts w:ascii="Times New Roman" w:hAnsi="Times New Roman" w:cs="Times New Roman"/>
          <w:sz w:val="24"/>
          <w:szCs w:val="24"/>
        </w:rPr>
      </w:pPr>
      <w:r w:rsidRPr="008C6E74">
        <w:rPr>
          <w:rFonts w:ascii="Times New Roman" w:hAnsi="Times New Roman" w:cs="Times New Roman"/>
          <w:sz w:val="24"/>
          <w:szCs w:val="24"/>
        </w:rPr>
        <w:t xml:space="preserve">Обязательство создания не менее </w:t>
      </w:r>
      <w:r w:rsidR="00142827">
        <w:rPr>
          <w:rFonts w:ascii="Times New Roman" w:hAnsi="Times New Roman" w:cs="Times New Roman"/>
          <w:b/>
          <w:sz w:val="24"/>
          <w:szCs w:val="24"/>
        </w:rPr>
        <w:t>1</w:t>
      </w:r>
      <w:r w:rsidRPr="00142827">
        <w:rPr>
          <w:rFonts w:ascii="Times New Roman" w:hAnsi="Times New Roman" w:cs="Times New Roman"/>
          <w:b/>
          <w:sz w:val="24"/>
          <w:szCs w:val="24"/>
        </w:rPr>
        <w:t xml:space="preserve"> </w:t>
      </w:r>
      <w:r w:rsidR="00142827">
        <w:rPr>
          <w:rFonts w:ascii="Times New Roman" w:hAnsi="Times New Roman" w:cs="Times New Roman"/>
          <w:b/>
          <w:sz w:val="24"/>
          <w:szCs w:val="24"/>
        </w:rPr>
        <w:t>нового</w:t>
      </w:r>
      <w:r w:rsidRPr="008C6E74">
        <w:rPr>
          <w:rFonts w:ascii="Times New Roman" w:hAnsi="Times New Roman" w:cs="Times New Roman"/>
          <w:b/>
          <w:sz w:val="24"/>
          <w:szCs w:val="24"/>
        </w:rPr>
        <w:t xml:space="preserve"> рабоч</w:t>
      </w:r>
      <w:r w:rsidR="00142827">
        <w:rPr>
          <w:rFonts w:ascii="Times New Roman" w:hAnsi="Times New Roman" w:cs="Times New Roman"/>
          <w:b/>
          <w:sz w:val="24"/>
          <w:szCs w:val="24"/>
        </w:rPr>
        <w:t>его</w:t>
      </w:r>
      <w:r w:rsidRPr="008C6E74">
        <w:rPr>
          <w:rFonts w:ascii="Times New Roman" w:hAnsi="Times New Roman" w:cs="Times New Roman"/>
          <w:b/>
          <w:sz w:val="24"/>
          <w:szCs w:val="24"/>
        </w:rPr>
        <w:t xml:space="preserve"> места</w:t>
      </w:r>
      <w:r w:rsidR="00142827">
        <w:rPr>
          <w:rFonts w:ascii="Times New Roman" w:hAnsi="Times New Roman" w:cs="Times New Roman"/>
          <w:b/>
          <w:sz w:val="24"/>
          <w:szCs w:val="24"/>
        </w:rPr>
        <w:t xml:space="preserve"> на каждые 10 млн. рублей полученного гранта</w:t>
      </w:r>
      <w:r w:rsidRPr="008C6E74">
        <w:rPr>
          <w:rFonts w:ascii="Times New Roman" w:hAnsi="Times New Roman" w:cs="Times New Roman"/>
          <w:sz w:val="24"/>
          <w:szCs w:val="24"/>
        </w:rPr>
        <w:t xml:space="preserve"> </w:t>
      </w:r>
    </w:p>
    <w:p w:rsidR="001D5709" w:rsidRPr="008C6E74" w:rsidRDefault="001D5709" w:rsidP="001D5709">
      <w:pPr>
        <w:pStyle w:val="a3"/>
        <w:widowControl w:val="0"/>
        <w:numPr>
          <w:ilvl w:val="0"/>
          <w:numId w:val="7"/>
        </w:numPr>
        <w:autoSpaceDE w:val="0"/>
        <w:autoSpaceDN w:val="0"/>
        <w:adjustRightInd w:val="0"/>
        <w:spacing w:after="0" w:line="240" w:lineRule="atLeast"/>
        <w:ind w:left="426"/>
        <w:jc w:val="both"/>
        <w:rPr>
          <w:rFonts w:ascii="Times New Roman" w:hAnsi="Times New Roman" w:cs="Times New Roman"/>
          <w:b/>
          <w:sz w:val="24"/>
          <w:szCs w:val="24"/>
        </w:rPr>
      </w:pPr>
      <w:r w:rsidRPr="008C6E74">
        <w:rPr>
          <w:rFonts w:ascii="Times New Roman" w:hAnsi="Times New Roman" w:cs="Times New Roman"/>
          <w:sz w:val="24"/>
          <w:szCs w:val="24"/>
        </w:rPr>
        <w:t xml:space="preserve">Обязательство освоить грант за </w:t>
      </w:r>
      <w:r w:rsidRPr="008C6E74">
        <w:rPr>
          <w:rFonts w:ascii="Times New Roman" w:hAnsi="Times New Roman" w:cs="Times New Roman"/>
          <w:b/>
          <w:sz w:val="24"/>
          <w:szCs w:val="24"/>
        </w:rPr>
        <w:t>24</w:t>
      </w:r>
      <w:r w:rsidRPr="008C6E74">
        <w:rPr>
          <w:rFonts w:ascii="Times New Roman" w:hAnsi="Times New Roman" w:cs="Times New Roman"/>
          <w:sz w:val="24"/>
          <w:szCs w:val="24"/>
        </w:rPr>
        <w:t xml:space="preserve"> </w:t>
      </w:r>
      <w:r w:rsidRPr="008C6E74">
        <w:rPr>
          <w:rFonts w:ascii="Times New Roman" w:hAnsi="Times New Roman" w:cs="Times New Roman"/>
          <w:b/>
          <w:sz w:val="24"/>
          <w:szCs w:val="24"/>
        </w:rPr>
        <w:t>месяца</w:t>
      </w:r>
    </w:p>
    <w:p w:rsidR="001D5709" w:rsidRPr="008C6E74" w:rsidRDefault="001D5709" w:rsidP="001D5709">
      <w:pPr>
        <w:pStyle w:val="a3"/>
        <w:widowControl w:val="0"/>
        <w:numPr>
          <w:ilvl w:val="0"/>
          <w:numId w:val="7"/>
        </w:numPr>
        <w:autoSpaceDE w:val="0"/>
        <w:autoSpaceDN w:val="0"/>
        <w:adjustRightInd w:val="0"/>
        <w:spacing w:after="0" w:line="240" w:lineRule="atLeast"/>
        <w:ind w:left="426"/>
        <w:jc w:val="both"/>
        <w:rPr>
          <w:rFonts w:ascii="Times New Roman" w:hAnsi="Times New Roman" w:cs="Times New Roman"/>
          <w:sz w:val="24"/>
          <w:szCs w:val="24"/>
        </w:rPr>
      </w:pPr>
      <w:r w:rsidRPr="008C6E74">
        <w:rPr>
          <w:rFonts w:ascii="Times New Roman" w:hAnsi="Times New Roman" w:cs="Times New Roman"/>
          <w:sz w:val="24"/>
          <w:szCs w:val="24"/>
        </w:rPr>
        <w:t>Обязательство достижения плановых показателей деятельности</w:t>
      </w:r>
    </w:p>
    <w:p w:rsidR="006C7C36" w:rsidRDefault="001D5709" w:rsidP="006C7C36">
      <w:pPr>
        <w:pStyle w:val="a3"/>
        <w:widowControl w:val="0"/>
        <w:numPr>
          <w:ilvl w:val="0"/>
          <w:numId w:val="7"/>
        </w:numPr>
        <w:autoSpaceDE w:val="0"/>
        <w:autoSpaceDN w:val="0"/>
        <w:adjustRightInd w:val="0"/>
        <w:spacing w:after="0" w:line="240" w:lineRule="atLeast"/>
        <w:ind w:left="426"/>
        <w:jc w:val="both"/>
        <w:rPr>
          <w:rFonts w:ascii="Times New Roman" w:hAnsi="Times New Roman" w:cs="Times New Roman"/>
          <w:sz w:val="24"/>
          <w:szCs w:val="24"/>
        </w:rPr>
      </w:pPr>
      <w:r w:rsidRPr="008C6E74">
        <w:rPr>
          <w:rFonts w:ascii="Times New Roman" w:hAnsi="Times New Roman" w:cs="Times New Roman"/>
          <w:sz w:val="24"/>
          <w:szCs w:val="24"/>
        </w:rPr>
        <w:t>Обязательство осуществлять деятельность не менее</w:t>
      </w:r>
      <w:r w:rsidRPr="008C6E74">
        <w:rPr>
          <w:rFonts w:ascii="Times New Roman" w:hAnsi="Times New Roman" w:cs="Times New Roman"/>
          <w:b/>
          <w:sz w:val="24"/>
          <w:szCs w:val="24"/>
        </w:rPr>
        <w:t xml:space="preserve"> 5</w:t>
      </w:r>
      <w:r w:rsidRPr="008C6E74">
        <w:rPr>
          <w:rFonts w:ascii="Times New Roman" w:hAnsi="Times New Roman" w:cs="Times New Roman"/>
          <w:sz w:val="24"/>
          <w:szCs w:val="24"/>
        </w:rPr>
        <w:t xml:space="preserve"> </w:t>
      </w:r>
      <w:r w:rsidRPr="008C6E74">
        <w:rPr>
          <w:rFonts w:ascii="Times New Roman" w:hAnsi="Times New Roman" w:cs="Times New Roman"/>
          <w:b/>
          <w:sz w:val="24"/>
          <w:szCs w:val="24"/>
        </w:rPr>
        <w:t>лет</w:t>
      </w:r>
      <w:r w:rsidRPr="008C6E74">
        <w:rPr>
          <w:rFonts w:ascii="Times New Roman" w:hAnsi="Times New Roman" w:cs="Times New Roman"/>
          <w:sz w:val="24"/>
          <w:szCs w:val="24"/>
        </w:rPr>
        <w:t xml:space="preserve"> со дня получения гранта</w:t>
      </w:r>
    </w:p>
    <w:p w:rsidR="006C7C36" w:rsidRDefault="006C7C36" w:rsidP="006C7C36">
      <w:pPr>
        <w:pStyle w:val="a3"/>
        <w:widowControl w:val="0"/>
        <w:numPr>
          <w:ilvl w:val="0"/>
          <w:numId w:val="7"/>
        </w:numPr>
        <w:autoSpaceDE w:val="0"/>
        <w:autoSpaceDN w:val="0"/>
        <w:adjustRightInd w:val="0"/>
        <w:spacing w:after="0" w:line="240" w:lineRule="atLeast"/>
        <w:ind w:left="426"/>
        <w:jc w:val="both"/>
        <w:rPr>
          <w:rFonts w:ascii="Times New Roman" w:hAnsi="Times New Roman" w:cs="Times New Roman"/>
          <w:sz w:val="24"/>
          <w:szCs w:val="24"/>
        </w:rPr>
      </w:pPr>
      <w:r w:rsidRPr="006C7C36">
        <w:rPr>
          <w:rFonts w:ascii="Times New Roman" w:hAnsi="Times New Roman" w:cs="Times New Roman"/>
          <w:sz w:val="24"/>
          <w:szCs w:val="24"/>
        </w:rPr>
        <w:t>Семейные фермы, ранее получившие грант "Агростарта</w:t>
      </w:r>
      <w:r>
        <w:rPr>
          <w:rFonts w:ascii="Times New Roman" w:hAnsi="Times New Roman" w:cs="Times New Roman"/>
          <w:sz w:val="24"/>
          <w:szCs w:val="24"/>
        </w:rPr>
        <w:t xml:space="preserve">п" в соответствии </w:t>
      </w:r>
      <w:r w:rsidRPr="006C7C36">
        <w:rPr>
          <w:rFonts w:ascii="Times New Roman" w:hAnsi="Times New Roman" w:cs="Times New Roman"/>
          <w:sz w:val="24"/>
          <w:szCs w:val="24"/>
        </w:rPr>
        <w:t xml:space="preserve">с Государственной программой, грант на поддержку начинающего фермера, грант на развитие семейной животноводческой фермы и грант на развитие семейной фермы, реализовавшие проект в полном объеме и достигшие плановых значений показателей деятельности, могут получить грант на развитие семейной фермы </w:t>
      </w:r>
      <w:r w:rsidRPr="006C7C36">
        <w:rPr>
          <w:rFonts w:ascii="Times New Roman" w:hAnsi="Times New Roman" w:cs="Times New Roman"/>
          <w:b/>
          <w:sz w:val="24"/>
          <w:szCs w:val="24"/>
        </w:rPr>
        <w:t>не ранее чем через 36 месяцев с даты получения предыдущего гранта</w:t>
      </w:r>
      <w:r w:rsidRPr="006C7C36">
        <w:rPr>
          <w:rFonts w:ascii="Times New Roman" w:hAnsi="Times New Roman" w:cs="Times New Roman"/>
          <w:sz w:val="24"/>
          <w:szCs w:val="24"/>
        </w:rPr>
        <w:t xml:space="preserve"> "Агростартап", гранта на поддержку начинающего фермера, гранта на развитие семейной животноводческой фермы и гранта на развитие семейной фермы.</w:t>
      </w:r>
    </w:p>
    <w:p w:rsidR="001D5709" w:rsidRPr="006C7C36" w:rsidRDefault="001D5709" w:rsidP="006C7C36">
      <w:pPr>
        <w:pStyle w:val="a3"/>
        <w:widowControl w:val="0"/>
        <w:autoSpaceDE w:val="0"/>
        <w:autoSpaceDN w:val="0"/>
        <w:adjustRightInd w:val="0"/>
        <w:spacing w:after="0" w:line="240" w:lineRule="atLeast"/>
        <w:ind w:left="426"/>
        <w:jc w:val="both"/>
        <w:rPr>
          <w:rFonts w:ascii="Times New Roman" w:hAnsi="Times New Roman" w:cs="Times New Roman"/>
          <w:sz w:val="24"/>
          <w:szCs w:val="24"/>
        </w:rPr>
      </w:pPr>
      <w:r w:rsidRPr="006C7C36">
        <w:rPr>
          <w:rFonts w:ascii="Times New Roman" w:hAnsi="Times New Roman" w:cs="Times New Roman"/>
          <w:b/>
          <w:sz w:val="24"/>
          <w:szCs w:val="24"/>
          <w:u w:val="single"/>
        </w:rPr>
        <w:t xml:space="preserve">Цели, на которые выдается грант: </w:t>
      </w:r>
    </w:p>
    <w:p w:rsidR="00E77010" w:rsidRPr="00E77010" w:rsidRDefault="00E77010" w:rsidP="008C5499">
      <w:pPr>
        <w:pStyle w:val="a3"/>
        <w:widowControl w:val="0"/>
        <w:numPr>
          <w:ilvl w:val="0"/>
          <w:numId w:val="7"/>
        </w:numPr>
        <w:autoSpaceDE w:val="0"/>
        <w:autoSpaceDN w:val="0"/>
        <w:adjustRightInd w:val="0"/>
        <w:spacing w:after="0" w:line="240" w:lineRule="auto"/>
        <w:ind w:left="142" w:firstLine="709"/>
        <w:jc w:val="both"/>
        <w:rPr>
          <w:rFonts w:ascii="Times New Roman CYR" w:eastAsia="Times New Roman" w:hAnsi="Times New Roman CYR" w:cs="Times New Roman CYR"/>
          <w:sz w:val="24"/>
          <w:szCs w:val="24"/>
          <w:lang w:eastAsia="ru-RU"/>
        </w:rPr>
      </w:pPr>
      <w:r w:rsidRPr="00E77010">
        <w:rPr>
          <w:rFonts w:ascii="Times New Roman CYR" w:eastAsia="Times New Roman" w:hAnsi="Times New Roman CYR" w:cs="Times New Roman CYR"/>
          <w:sz w:val="24"/>
          <w:szCs w:val="24"/>
          <w:lang w:eastAsia="ru-RU"/>
        </w:rPr>
        <w:t>приобретение земельных участков из земель сельскохозяйственного назначения, находящихся в муниципальной собственности;</w:t>
      </w:r>
    </w:p>
    <w:p w:rsidR="00E77010" w:rsidRPr="008C5499" w:rsidRDefault="00E77010" w:rsidP="008C5499">
      <w:pPr>
        <w:pStyle w:val="a3"/>
        <w:widowControl w:val="0"/>
        <w:numPr>
          <w:ilvl w:val="0"/>
          <w:numId w:val="7"/>
        </w:numPr>
        <w:autoSpaceDE w:val="0"/>
        <w:autoSpaceDN w:val="0"/>
        <w:adjustRightInd w:val="0"/>
        <w:spacing w:after="0" w:line="240" w:lineRule="auto"/>
        <w:ind w:left="142" w:firstLine="709"/>
        <w:jc w:val="both"/>
        <w:rPr>
          <w:rFonts w:ascii="Times New Roman CYR" w:eastAsia="Times New Roman" w:hAnsi="Times New Roman CYR" w:cs="Times New Roman CYR"/>
          <w:sz w:val="24"/>
          <w:szCs w:val="24"/>
          <w:lang w:eastAsia="ru-RU"/>
        </w:rPr>
      </w:pPr>
      <w:r w:rsidRPr="008C5499">
        <w:rPr>
          <w:rFonts w:ascii="Times New Roman CYR" w:eastAsia="Times New Roman" w:hAnsi="Times New Roman CYR" w:cs="Times New Roman CYR"/>
          <w:sz w:val="24"/>
          <w:szCs w:val="24"/>
          <w:lang w:eastAsia="ru-RU"/>
        </w:rP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w:t>
      </w:r>
    </w:p>
    <w:p w:rsidR="00E77010" w:rsidRPr="008C5499" w:rsidRDefault="00E77010" w:rsidP="008C5499">
      <w:pPr>
        <w:pStyle w:val="a3"/>
        <w:widowControl w:val="0"/>
        <w:numPr>
          <w:ilvl w:val="0"/>
          <w:numId w:val="7"/>
        </w:numPr>
        <w:autoSpaceDE w:val="0"/>
        <w:autoSpaceDN w:val="0"/>
        <w:adjustRightInd w:val="0"/>
        <w:spacing w:after="0" w:line="240" w:lineRule="auto"/>
        <w:ind w:left="142" w:firstLine="709"/>
        <w:jc w:val="both"/>
        <w:rPr>
          <w:rFonts w:ascii="Times New Roman CYR" w:eastAsia="Times New Roman" w:hAnsi="Times New Roman CYR" w:cs="Times New Roman CYR"/>
          <w:sz w:val="24"/>
          <w:szCs w:val="24"/>
          <w:lang w:eastAsia="ru-RU"/>
        </w:rPr>
      </w:pPr>
      <w:r w:rsidRPr="008C5499">
        <w:rPr>
          <w:rFonts w:ascii="Times New Roman CYR" w:eastAsia="Times New Roman" w:hAnsi="Times New Roman CYR" w:cs="Times New Roman CYR"/>
          <w:sz w:val="24"/>
          <w:szCs w:val="24"/>
          <w:lang w:eastAsia="ru-RU"/>
        </w:rPr>
        <w:t>приобретение, строительство, реконструкция, капитальный ремонт или модернизация объектов для производства, хранения и переработки сельскохозяйственной продукции;</w:t>
      </w:r>
    </w:p>
    <w:p w:rsidR="00E77010" w:rsidRPr="008C5499" w:rsidRDefault="00E77010" w:rsidP="008C5499">
      <w:pPr>
        <w:pStyle w:val="a3"/>
        <w:widowControl w:val="0"/>
        <w:numPr>
          <w:ilvl w:val="0"/>
          <w:numId w:val="7"/>
        </w:numPr>
        <w:autoSpaceDE w:val="0"/>
        <w:autoSpaceDN w:val="0"/>
        <w:adjustRightInd w:val="0"/>
        <w:spacing w:after="0" w:line="240" w:lineRule="auto"/>
        <w:ind w:left="142" w:firstLine="709"/>
        <w:jc w:val="both"/>
        <w:rPr>
          <w:rFonts w:ascii="Times New Roman CYR" w:eastAsia="Times New Roman" w:hAnsi="Times New Roman CYR" w:cs="Times New Roman CYR"/>
          <w:sz w:val="24"/>
          <w:szCs w:val="24"/>
          <w:lang w:eastAsia="ru-RU"/>
        </w:rPr>
      </w:pPr>
      <w:r w:rsidRPr="008C5499">
        <w:rPr>
          <w:rFonts w:ascii="Times New Roman CYR" w:eastAsia="Times New Roman" w:hAnsi="Times New Roman CYR" w:cs="Times New Roman CYR"/>
          <w:sz w:val="24"/>
          <w:szCs w:val="24"/>
          <w:lang w:eastAsia="ru-RU"/>
        </w:rPr>
        <w:t>комплектация объектов для производства, хранения и переработки сельскохозяйственной продукции оборудованием, сельскохозяйственной техникой и специализированным транспортом и их монтаж. Перечень указанных оборудования, техники и специализированного транспорта утверждается Министерством;</w:t>
      </w:r>
    </w:p>
    <w:p w:rsidR="00E77010" w:rsidRPr="008C5499" w:rsidRDefault="00E77010" w:rsidP="008C5499">
      <w:pPr>
        <w:pStyle w:val="a3"/>
        <w:widowControl w:val="0"/>
        <w:numPr>
          <w:ilvl w:val="0"/>
          <w:numId w:val="7"/>
        </w:numPr>
        <w:autoSpaceDE w:val="0"/>
        <w:autoSpaceDN w:val="0"/>
        <w:adjustRightInd w:val="0"/>
        <w:spacing w:after="0" w:line="240" w:lineRule="auto"/>
        <w:ind w:left="142" w:firstLine="709"/>
        <w:jc w:val="both"/>
        <w:rPr>
          <w:rFonts w:ascii="Times New Roman CYR" w:eastAsia="Times New Roman" w:hAnsi="Times New Roman CYR" w:cs="Times New Roman CYR"/>
          <w:sz w:val="24"/>
          <w:szCs w:val="24"/>
          <w:lang w:eastAsia="ru-RU"/>
        </w:rPr>
      </w:pPr>
      <w:bookmarkStart w:id="0" w:name="sub_301506"/>
      <w:r w:rsidRPr="008C5499">
        <w:rPr>
          <w:rFonts w:ascii="Times New Roman CYR" w:eastAsia="Times New Roman" w:hAnsi="Times New Roman CYR" w:cs="Times New Roman CYR"/>
          <w:sz w:val="24"/>
          <w:szCs w:val="24"/>
          <w:lang w:eastAsia="ru-RU"/>
        </w:rPr>
        <w:t>приобретение сельскохозяйственных животных (за исключением свиней) и птицы. При этом планируемое маточное поголовье крупного рогатого скота не должно превышать 400 голов, овец и коз - не более 500 условных голов;</w:t>
      </w:r>
    </w:p>
    <w:bookmarkEnd w:id="0"/>
    <w:p w:rsidR="00E77010" w:rsidRPr="008C5499" w:rsidRDefault="00E77010" w:rsidP="008C5499">
      <w:pPr>
        <w:pStyle w:val="a3"/>
        <w:widowControl w:val="0"/>
        <w:numPr>
          <w:ilvl w:val="0"/>
          <w:numId w:val="7"/>
        </w:numPr>
        <w:autoSpaceDE w:val="0"/>
        <w:autoSpaceDN w:val="0"/>
        <w:adjustRightInd w:val="0"/>
        <w:spacing w:after="0" w:line="240" w:lineRule="auto"/>
        <w:ind w:left="142" w:firstLine="709"/>
        <w:jc w:val="both"/>
        <w:rPr>
          <w:rFonts w:ascii="Times New Roman CYR" w:eastAsia="Times New Roman" w:hAnsi="Times New Roman CYR" w:cs="Times New Roman CYR"/>
          <w:sz w:val="24"/>
          <w:szCs w:val="24"/>
          <w:lang w:eastAsia="ru-RU"/>
        </w:rPr>
      </w:pPr>
      <w:r w:rsidRPr="008C5499">
        <w:rPr>
          <w:rFonts w:ascii="Times New Roman CYR" w:eastAsia="Times New Roman" w:hAnsi="Times New Roman CYR" w:cs="Times New Roman CYR"/>
          <w:sz w:val="24"/>
          <w:szCs w:val="24"/>
          <w:lang w:eastAsia="ru-RU"/>
        </w:rPr>
        <w:t>приобретение рыбопосадочного материала;</w:t>
      </w:r>
    </w:p>
    <w:p w:rsidR="00E77010" w:rsidRPr="008C5499" w:rsidRDefault="00E77010" w:rsidP="008C5499">
      <w:pPr>
        <w:pStyle w:val="a3"/>
        <w:widowControl w:val="0"/>
        <w:numPr>
          <w:ilvl w:val="0"/>
          <w:numId w:val="7"/>
        </w:numPr>
        <w:autoSpaceDE w:val="0"/>
        <w:autoSpaceDN w:val="0"/>
        <w:adjustRightInd w:val="0"/>
        <w:spacing w:after="0" w:line="240" w:lineRule="auto"/>
        <w:ind w:left="142" w:firstLine="709"/>
        <w:jc w:val="both"/>
        <w:rPr>
          <w:rFonts w:ascii="Times New Roman CYR" w:eastAsia="Times New Roman" w:hAnsi="Times New Roman CYR" w:cs="Times New Roman CYR"/>
          <w:sz w:val="24"/>
          <w:szCs w:val="24"/>
          <w:lang w:eastAsia="ru-RU"/>
        </w:rPr>
      </w:pPr>
      <w:bookmarkStart w:id="1" w:name="sub_30158"/>
      <w:r w:rsidRPr="008C5499">
        <w:rPr>
          <w:rFonts w:ascii="Times New Roman CYR" w:eastAsia="Times New Roman" w:hAnsi="Times New Roman CYR" w:cs="Times New Roman CYR"/>
          <w:sz w:val="24"/>
          <w:szCs w:val="24"/>
          <w:lang w:eastAsia="ru-RU"/>
        </w:rPr>
        <w:t xml:space="preserve">погашение не более 20 процентов привлекаемого на реализацию проекта получателя гранта льготного инвестиционного кредита в соответствии с </w:t>
      </w:r>
      <w:hyperlink r:id="rId8" w:history="1">
        <w:r w:rsidRPr="008C5499">
          <w:rPr>
            <w:rFonts w:ascii="Times New Roman CYR" w:eastAsia="Times New Roman" w:hAnsi="Times New Roman CYR" w:cs="Times New Roman CYR"/>
            <w:color w:val="106BBE"/>
            <w:sz w:val="24"/>
            <w:szCs w:val="24"/>
            <w:lang w:eastAsia="ru-RU"/>
          </w:rPr>
          <w:t>Правилами</w:t>
        </w:r>
      </w:hyperlink>
      <w:r w:rsidRPr="008C5499">
        <w:rPr>
          <w:rFonts w:ascii="Times New Roman CYR" w:eastAsia="Times New Roman" w:hAnsi="Times New Roman CYR" w:cs="Times New Roman CYR"/>
          <w:sz w:val="24"/>
          <w:szCs w:val="24"/>
          <w:lang w:eastAsia="ru-RU"/>
        </w:rP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w:t>
      </w:r>
      <w:hyperlink r:id="rId9" w:history="1">
        <w:r w:rsidRPr="008C5499">
          <w:rPr>
            <w:rFonts w:ascii="Times New Roman CYR" w:eastAsia="Times New Roman" w:hAnsi="Times New Roman CYR" w:cs="Times New Roman CYR"/>
            <w:color w:val="106BBE"/>
            <w:sz w:val="24"/>
            <w:szCs w:val="24"/>
            <w:lang w:eastAsia="ru-RU"/>
          </w:rPr>
          <w:t>постановлением</w:t>
        </w:r>
      </w:hyperlink>
      <w:r w:rsidRPr="008C5499">
        <w:rPr>
          <w:rFonts w:ascii="Times New Roman CYR" w:eastAsia="Times New Roman" w:hAnsi="Times New Roman CYR" w:cs="Times New Roman CYR"/>
          <w:sz w:val="24"/>
          <w:szCs w:val="24"/>
          <w:lang w:eastAsia="ru-RU"/>
        </w:rPr>
        <w:t xml:space="preserve"> Правительства Российской Федерации от 29 декабря 2016 года N 1528;</w:t>
      </w:r>
    </w:p>
    <w:bookmarkEnd w:id="1"/>
    <w:p w:rsidR="00E77010" w:rsidRPr="008C5499" w:rsidRDefault="00E77010" w:rsidP="008C5499">
      <w:pPr>
        <w:pStyle w:val="a3"/>
        <w:widowControl w:val="0"/>
        <w:numPr>
          <w:ilvl w:val="0"/>
          <w:numId w:val="7"/>
        </w:numPr>
        <w:autoSpaceDE w:val="0"/>
        <w:autoSpaceDN w:val="0"/>
        <w:adjustRightInd w:val="0"/>
        <w:spacing w:after="0" w:line="240" w:lineRule="auto"/>
        <w:ind w:left="142" w:firstLine="709"/>
        <w:jc w:val="both"/>
        <w:rPr>
          <w:rFonts w:ascii="Times New Roman CYR" w:eastAsia="Times New Roman" w:hAnsi="Times New Roman CYR" w:cs="Times New Roman CYR"/>
          <w:sz w:val="24"/>
          <w:szCs w:val="24"/>
          <w:lang w:eastAsia="ru-RU"/>
        </w:rPr>
      </w:pPr>
      <w:r w:rsidRPr="008C5499">
        <w:rPr>
          <w:rFonts w:ascii="Times New Roman CYR" w:eastAsia="Times New Roman" w:hAnsi="Times New Roman CYR" w:cs="Times New Roman CYR"/>
          <w:sz w:val="24"/>
          <w:szCs w:val="24"/>
          <w:lang w:eastAsia="ru-RU"/>
        </w:rPr>
        <w:t xml:space="preserve">уплата процентов по кредиту, указанному в </w:t>
      </w:r>
      <w:hyperlink w:anchor="sub_30158" w:history="1">
        <w:r w:rsidRPr="008C5499">
          <w:rPr>
            <w:rFonts w:ascii="Times New Roman CYR" w:eastAsia="Times New Roman" w:hAnsi="Times New Roman CYR" w:cs="Times New Roman CYR"/>
            <w:color w:val="106BBE"/>
            <w:sz w:val="24"/>
            <w:szCs w:val="24"/>
            <w:lang w:eastAsia="ru-RU"/>
          </w:rPr>
          <w:t>абзаце восьмом</w:t>
        </w:r>
      </w:hyperlink>
      <w:r w:rsidRPr="008C5499">
        <w:rPr>
          <w:rFonts w:ascii="Times New Roman CYR" w:eastAsia="Times New Roman" w:hAnsi="Times New Roman CYR" w:cs="Times New Roman CYR"/>
          <w:sz w:val="24"/>
          <w:szCs w:val="24"/>
          <w:lang w:eastAsia="ru-RU"/>
        </w:rPr>
        <w:t xml:space="preserve"> настоящего пункта, в течение 18 месяцев со дня получения гранта на развитие семейной фермы;</w:t>
      </w:r>
    </w:p>
    <w:p w:rsidR="00E77010" w:rsidRPr="008C5499" w:rsidRDefault="00E77010" w:rsidP="008C5499">
      <w:pPr>
        <w:pStyle w:val="a3"/>
        <w:widowControl w:val="0"/>
        <w:numPr>
          <w:ilvl w:val="0"/>
          <w:numId w:val="7"/>
        </w:numPr>
        <w:autoSpaceDE w:val="0"/>
        <w:autoSpaceDN w:val="0"/>
        <w:adjustRightInd w:val="0"/>
        <w:spacing w:after="0" w:line="240" w:lineRule="auto"/>
        <w:ind w:left="142" w:firstLine="709"/>
        <w:jc w:val="both"/>
        <w:rPr>
          <w:rFonts w:ascii="Times New Roman CYR" w:eastAsia="Times New Roman" w:hAnsi="Times New Roman CYR" w:cs="Times New Roman CYR"/>
          <w:sz w:val="24"/>
          <w:szCs w:val="24"/>
          <w:lang w:eastAsia="ru-RU"/>
        </w:rPr>
      </w:pPr>
      <w:r w:rsidRPr="008C5499">
        <w:rPr>
          <w:rFonts w:ascii="Times New Roman CYR" w:eastAsia="Times New Roman" w:hAnsi="Times New Roman CYR" w:cs="Times New Roman CYR"/>
          <w:sz w:val="24"/>
          <w:szCs w:val="24"/>
          <w:lang w:eastAsia="ru-RU"/>
        </w:rPr>
        <w:t>приобретение автономных источников электро- и газоснабжения, обустройство автономных источников водоснабжения.</w:t>
      </w:r>
    </w:p>
    <w:p w:rsidR="001D5709" w:rsidRPr="00DD12A3" w:rsidRDefault="001D5709" w:rsidP="001D5709">
      <w:pPr>
        <w:pStyle w:val="a3"/>
        <w:widowControl w:val="0"/>
        <w:autoSpaceDE w:val="0"/>
        <w:autoSpaceDN w:val="0"/>
        <w:adjustRightInd w:val="0"/>
        <w:spacing w:after="0" w:line="240" w:lineRule="atLeast"/>
        <w:jc w:val="both"/>
        <w:rPr>
          <w:rFonts w:ascii="Times New Roman" w:hAnsi="Times New Roman" w:cs="Times New Roman"/>
          <w:i/>
          <w:sz w:val="18"/>
          <w:szCs w:val="18"/>
        </w:rPr>
      </w:pPr>
      <w:r w:rsidRPr="00DD12A3">
        <w:rPr>
          <w:rFonts w:ascii="Times New Roman" w:hAnsi="Times New Roman" w:cs="Times New Roman"/>
          <w:sz w:val="18"/>
          <w:szCs w:val="18"/>
        </w:rPr>
        <w:t>*с</w:t>
      </w:r>
      <w:r w:rsidRPr="00DD12A3">
        <w:rPr>
          <w:rFonts w:ascii="Times New Roman" w:hAnsi="Times New Roman" w:cs="Times New Roman"/>
          <w:i/>
          <w:sz w:val="18"/>
          <w:szCs w:val="18"/>
        </w:rPr>
        <w:t>ельские агломерации – сельский территории, а также поселки городского типа и малые города с численностью населения не превышающей 30 тыс. человек.</w:t>
      </w:r>
    </w:p>
    <w:p w:rsidR="00601475" w:rsidRPr="008C5180" w:rsidRDefault="001D5709" w:rsidP="00AA41C6">
      <w:pPr>
        <w:widowControl w:val="0"/>
        <w:autoSpaceDE w:val="0"/>
        <w:autoSpaceDN w:val="0"/>
        <w:adjustRightInd w:val="0"/>
        <w:spacing w:after="0" w:line="240" w:lineRule="atLeast"/>
        <w:ind w:firstLine="540"/>
        <w:jc w:val="both"/>
        <w:rPr>
          <w:rFonts w:ascii="Times New Roman" w:hAnsi="Times New Roman" w:cs="Times New Roman"/>
          <w:b/>
          <w:bCs/>
          <w:sz w:val="24"/>
          <w:szCs w:val="26"/>
          <w:u w:val="single"/>
        </w:rPr>
      </w:pPr>
      <w:r w:rsidRPr="008C5180">
        <w:rPr>
          <w:rFonts w:ascii="Times New Roman" w:hAnsi="Times New Roman" w:cs="Times New Roman"/>
          <w:b/>
          <w:bCs/>
          <w:sz w:val="24"/>
          <w:szCs w:val="26"/>
          <w:u w:val="single"/>
        </w:rPr>
        <w:t>Заявитель</w:t>
      </w:r>
      <w:r w:rsidR="00BB189B" w:rsidRPr="008C5180">
        <w:rPr>
          <w:rFonts w:ascii="Times New Roman" w:hAnsi="Times New Roman" w:cs="Times New Roman"/>
          <w:b/>
          <w:bCs/>
          <w:sz w:val="24"/>
          <w:szCs w:val="26"/>
          <w:u w:val="single"/>
        </w:rPr>
        <w:t xml:space="preserve"> </w:t>
      </w:r>
      <w:r w:rsidR="00144BE3" w:rsidRPr="008C5180">
        <w:rPr>
          <w:rFonts w:ascii="Times New Roman" w:hAnsi="Times New Roman" w:cs="Times New Roman"/>
          <w:b/>
          <w:bCs/>
          <w:sz w:val="24"/>
          <w:szCs w:val="26"/>
          <w:u w:val="single"/>
        </w:rPr>
        <w:t xml:space="preserve">должен </w:t>
      </w:r>
      <w:r w:rsidR="00601475" w:rsidRPr="008C5180">
        <w:rPr>
          <w:rFonts w:ascii="Times New Roman" w:hAnsi="Times New Roman" w:cs="Times New Roman"/>
          <w:b/>
          <w:bCs/>
          <w:sz w:val="24"/>
          <w:szCs w:val="26"/>
          <w:u w:val="single"/>
        </w:rPr>
        <w:t>соответств</w:t>
      </w:r>
      <w:r w:rsidR="00144BE3" w:rsidRPr="008C5180">
        <w:rPr>
          <w:rFonts w:ascii="Times New Roman" w:hAnsi="Times New Roman" w:cs="Times New Roman"/>
          <w:b/>
          <w:bCs/>
          <w:sz w:val="24"/>
          <w:szCs w:val="26"/>
          <w:u w:val="single"/>
        </w:rPr>
        <w:t>овать</w:t>
      </w:r>
      <w:r w:rsidR="00601475" w:rsidRPr="008C5180">
        <w:rPr>
          <w:rFonts w:ascii="Times New Roman" w:hAnsi="Times New Roman" w:cs="Times New Roman"/>
          <w:b/>
          <w:bCs/>
          <w:sz w:val="24"/>
          <w:szCs w:val="26"/>
          <w:u w:val="single"/>
        </w:rPr>
        <w:t xml:space="preserve"> следующим условиям: </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 xml:space="preserve">а) число членов крестьянского (фермерского) хозяйства составляет  2 (включая главу) и более членов семьи (объединенные родством и (или) свойством) главы крестьянского (фермерского) хозяйства (для заявителей – крестьянских (фермерских) хозяйств); </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 xml:space="preserve">б) срок деятельности семейной фермы на дату подачи заявки на конкурс </w:t>
      </w:r>
      <w:r w:rsidRPr="008C5180">
        <w:rPr>
          <w:rFonts w:ascii="Times New Roman" w:hAnsi="Times New Roman" w:cs="Times New Roman"/>
          <w:b/>
          <w:sz w:val="24"/>
          <w:szCs w:val="24"/>
        </w:rPr>
        <w:t>превышает 12 месяцев</w:t>
      </w:r>
      <w:r w:rsidRPr="008C5180">
        <w:rPr>
          <w:rFonts w:ascii="Times New Roman" w:hAnsi="Times New Roman" w:cs="Times New Roman"/>
          <w:sz w:val="24"/>
          <w:szCs w:val="24"/>
        </w:rPr>
        <w:t xml:space="preserve"> с даты ее регистрации;</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в) зарегистрирована на сельской территории или на территории сельской агломерации Республики Башкортостан;</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 xml:space="preserve">г) </w:t>
      </w:r>
      <w:r w:rsidR="00660225">
        <w:rPr>
          <w:rFonts w:ascii="Times New Roman" w:hAnsi="Times New Roman" w:cs="Times New Roman"/>
          <w:sz w:val="24"/>
          <w:szCs w:val="24"/>
        </w:rPr>
        <w:t>п</w:t>
      </w:r>
      <w:r w:rsidR="00660225" w:rsidRPr="00660225">
        <w:rPr>
          <w:rFonts w:ascii="Times New Roman" w:hAnsi="Times New Roman" w:cs="Times New Roman"/>
          <w:sz w:val="24"/>
          <w:szCs w:val="24"/>
        </w:rPr>
        <w:t xml:space="preserve">овторное получение гранта возможно после полного освоения гранта (агростартап, грант на поддержку начинающего фермера, грант на развитие семейной животноводческой фермы и грант на </w:t>
      </w:r>
      <w:r w:rsidR="002A662B" w:rsidRPr="00660225">
        <w:rPr>
          <w:rFonts w:ascii="Times New Roman" w:hAnsi="Times New Roman" w:cs="Times New Roman"/>
          <w:sz w:val="24"/>
          <w:szCs w:val="24"/>
        </w:rPr>
        <w:t>развитие</w:t>
      </w:r>
      <w:r w:rsidR="00660225" w:rsidRPr="00660225">
        <w:rPr>
          <w:rFonts w:ascii="Times New Roman" w:hAnsi="Times New Roman" w:cs="Times New Roman"/>
          <w:sz w:val="24"/>
          <w:szCs w:val="24"/>
        </w:rPr>
        <w:t xml:space="preserve"> семейной фермы), но не ранее чем через 36 мес. с даты получения предыдущего гранта при </w:t>
      </w:r>
      <w:r w:rsidR="00660225" w:rsidRPr="00660225">
        <w:rPr>
          <w:rFonts w:ascii="Times New Roman" w:hAnsi="Times New Roman" w:cs="Times New Roman"/>
          <w:sz w:val="24"/>
          <w:szCs w:val="24"/>
        </w:rPr>
        <w:lastRenderedPageBreak/>
        <w:t>условии достижения плановых показателей деятельности ранее реализо</w:t>
      </w:r>
      <w:r w:rsidR="00660225">
        <w:rPr>
          <w:rFonts w:ascii="Times New Roman" w:hAnsi="Times New Roman" w:cs="Times New Roman"/>
          <w:sz w:val="24"/>
          <w:szCs w:val="24"/>
        </w:rPr>
        <w:t>ванного проекта в полном объеме;</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д) представляет план расходов на цель, указанную в пункте 1.4 настоящего Порядка, с указанием количества, цены, источников финансирования (грант и собственные средства) приобретаемого имущества, выполняемых работ, оказываемых услуг;</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е) обязуется оплачивать не менее 40 процентов стоимости каждого наименования приобретаемого имущества, выполняемых работ, оказываемых услуг для семейной фермы, указанных в плане расходов,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для семейной фермы, и не приобретать основные средства, бывшие в употреблении;</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 xml:space="preserve">ж) обязуется достигнуть показателей деятельности, предусмотренных проектом получателя гранта; </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з) обязуется создать в году получения гранта новые постоянные рабочие места на сельской территории или на территории сельской агломерации исходя из расчета создания н</w:t>
      </w:r>
      <w:r w:rsidRPr="008C5180">
        <w:rPr>
          <w:rFonts w:ascii="Times New Roman" w:hAnsi="Times New Roman" w:cs="Times New Roman"/>
          <w:b/>
          <w:sz w:val="24"/>
          <w:szCs w:val="24"/>
        </w:rPr>
        <w:t xml:space="preserve">е менее </w:t>
      </w:r>
      <w:r w:rsidR="003D75FB">
        <w:rPr>
          <w:rFonts w:ascii="Times New Roman" w:hAnsi="Times New Roman" w:cs="Times New Roman"/>
          <w:b/>
          <w:sz w:val="24"/>
          <w:szCs w:val="24"/>
        </w:rPr>
        <w:t>1</w:t>
      </w:r>
      <w:r w:rsidRPr="008C5180">
        <w:rPr>
          <w:rFonts w:ascii="Times New Roman" w:hAnsi="Times New Roman" w:cs="Times New Roman"/>
          <w:b/>
          <w:sz w:val="24"/>
          <w:szCs w:val="24"/>
        </w:rPr>
        <w:t xml:space="preserve"> </w:t>
      </w:r>
      <w:r w:rsidR="003D75FB" w:rsidRPr="003D75FB">
        <w:rPr>
          <w:rFonts w:ascii="Times New Roman" w:hAnsi="Times New Roman" w:cs="Times New Roman"/>
          <w:b/>
          <w:sz w:val="24"/>
          <w:szCs w:val="24"/>
        </w:rPr>
        <w:t>нового</w:t>
      </w:r>
      <w:r w:rsidRPr="003D75FB">
        <w:rPr>
          <w:rFonts w:ascii="Times New Roman" w:hAnsi="Times New Roman" w:cs="Times New Roman"/>
          <w:b/>
          <w:sz w:val="24"/>
          <w:szCs w:val="24"/>
        </w:rPr>
        <w:t xml:space="preserve"> рабоч</w:t>
      </w:r>
      <w:r w:rsidR="003D75FB" w:rsidRPr="003D75FB">
        <w:rPr>
          <w:rFonts w:ascii="Times New Roman" w:hAnsi="Times New Roman" w:cs="Times New Roman"/>
          <w:b/>
          <w:sz w:val="24"/>
          <w:szCs w:val="24"/>
        </w:rPr>
        <w:t>его</w:t>
      </w:r>
      <w:r w:rsidRPr="003D75FB">
        <w:rPr>
          <w:rFonts w:ascii="Times New Roman" w:hAnsi="Times New Roman" w:cs="Times New Roman"/>
          <w:b/>
          <w:sz w:val="24"/>
          <w:szCs w:val="24"/>
        </w:rPr>
        <w:t xml:space="preserve"> мест</w:t>
      </w:r>
      <w:r w:rsidR="003D75FB" w:rsidRPr="003D75FB">
        <w:rPr>
          <w:rFonts w:ascii="Times New Roman" w:hAnsi="Times New Roman" w:cs="Times New Roman"/>
          <w:b/>
          <w:sz w:val="24"/>
          <w:szCs w:val="24"/>
        </w:rPr>
        <w:t>а</w:t>
      </w:r>
      <w:r w:rsidR="003D75FB">
        <w:rPr>
          <w:rFonts w:ascii="Times New Roman" w:hAnsi="Times New Roman" w:cs="Times New Roman"/>
          <w:sz w:val="24"/>
          <w:szCs w:val="24"/>
        </w:rPr>
        <w:t xml:space="preserve"> </w:t>
      </w:r>
      <w:r w:rsidR="003D75FB" w:rsidRPr="003D75FB">
        <w:rPr>
          <w:rFonts w:ascii="Times New Roman" w:hAnsi="Times New Roman" w:cs="Times New Roman"/>
          <w:b/>
          <w:sz w:val="24"/>
          <w:szCs w:val="24"/>
        </w:rPr>
        <w:t>на каждые 10 млн. рублей полученного гранта</w:t>
      </w:r>
      <w:r w:rsidRPr="008C5180">
        <w:rPr>
          <w:rFonts w:ascii="Times New Roman" w:hAnsi="Times New Roman" w:cs="Times New Roman"/>
          <w:sz w:val="24"/>
          <w:szCs w:val="24"/>
        </w:rPr>
        <w:t xml:space="preserve"> в текущем финансовом году;</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и) обязуется сохранить созданные новые постоянные рабочие места в течение н</w:t>
      </w:r>
      <w:r w:rsidRPr="008C5180">
        <w:rPr>
          <w:rFonts w:ascii="Times New Roman" w:hAnsi="Times New Roman" w:cs="Times New Roman"/>
          <w:b/>
          <w:sz w:val="24"/>
          <w:szCs w:val="24"/>
        </w:rPr>
        <w:t xml:space="preserve">е менее 5 лет </w:t>
      </w:r>
      <w:r w:rsidRPr="008C5180">
        <w:rPr>
          <w:rFonts w:ascii="Times New Roman" w:hAnsi="Times New Roman" w:cs="Times New Roman"/>
          <w:sz w:val="24"/>
          <w:szCs w:val="24"/>
        </w:rPr>
        <w:t>после получения гранта;</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к) обязуется осуществлять деятельность в течение н</w:t>
      </w:r>
      <w:r w:rsidRPr="008C5180">
        <w:rPr>
          <w:rFonts w:ascii="Times New Roman" w:hAnsi="Times New Roman" w:cs="Times New Roman"/>
          <w:b/>
          <w:sz w:val="24"/>
          <w:szCs w:val="24"/>
        </w:rPr>
        <w:t>е менее 5 лет</w:t>
      </w:r>
      <w:r w:rsidRPr="008C5180">
        <w:rPr>
          <w:rFonts w:ascii="Times New Roman" w:hAnsi="Times New Roman" w:cs="Times New Roman"/>
          <w:sz w:val="24"/>
          <w:szCs w:val="24"/>
        </w:rPr>
        <w:t xml:space="preserve"> после получения гранта;</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л) глава семейной фермы соглашается на передачу и обработку его персональных данных в соответствии с законодательством Российской Федерации;</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 xml:space="preserve">м) обязуется </w:t>
      </w:r>
      <w:r w:rsidRPr="008C5180">
        <w:rPr>
          <w:rFonts w:ascii="Times New Roman" w:hAnsi="Times New Roman" w:cs="Times New Roman"/>
          <w:b/>
          <w:sz w:val="24"/>
          <w:szCs w:val="24"/>
        </w:rPr>
        <w:t xml:space="preserve">использовать грант в течение 24 месяцев </w:t>
      </w:r>
      <w:r w:rsidRPr="008C5180">
        <w:rPr>
          <w:rFonts w:ascii="Times New Roman" w:hAnsi="Times New Roman" w:cs="Times New Roman"/>
          <w:sz w:val="24"/>
          <w:szCs w:val="24"/>
        </w:rPr>
        <w:t>с даты поступления средств;</w:t>
      </w:r>
    </w:p>
    <w:p w:rsidR="000A474C" w:rsidRPr="008C5180" w:rsidRDefault="000C320D"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Pr>
          <w:rFonts w:ascii="Times New Roman" w:hAnsi="Times New Roman" w:cs="Times New Roman"/>
          <w:sz w:val="24"/>
          <w:szCs w:val="24"/>
        </w:rPr>
        <w:t>н</w:t>
      </w:r>
      <w:r w:rsidR="000A474C" w:rsidRPr="008C5180">
        <w:rPr>
          <w:rFonts w:ascii="Times New Roman" w:hAnsi="Times New Roman" w:cs="Times New Roman"/>
          <w:sz w:val="24"/>
          <w:szCs w:val="24"/>
        </w:rPr>
        <w:t>) на дату не ранее 30 календарных дней до дня подачи заявки семейная ферма должна соответствовать следующим требованиям:</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отсутствует неисполненная обязанность по уплате налогов, в сумме, превышающей 10 тыс.рублей;</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отсутствует просроченная задолженность по возврату в бюджет Республики Башкортостан субсидий;</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 xml:space="preserve">заявитель – юридическое лицо не находится в процессе реорганизации, заявитель – индивидуальный предприниматель не прекратил деятельности в качестве индивидуального предпринимателя; </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в реестре дисквалифицированных лиц отсутствуют сведения о дисквалификации главы крестьянского (фермерского) хозяйства или индивидуального предпринимателя;</w:t>
      </w:r>
    </w:p>
    <w:p w:rsidR="000A474C" w:rsidRPr="008C5180" w:rsidRDefault="000A474C"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sidRPr="008C5180">
        <w:rPr>
          <w:rFonts w:ascii="Times New Roman" w:hAnsi="Times New Roman" w:cs="Times New Roman"/>
          <w:sz w:val="24"/>
          <w:szCs w:val="24"/>
        </w:rPr>
        <w:t>не является иностранным юридическим лицом;</w:t>
      </w:r>
    </w:p>
    <w:p w:rsidR="000A474C" w:rsidRPr="008C5180" w:rsidRDefault="000C320D" w:rsidP="00C9116C">
      <w:pPr>
        <w:widowControl w:val="0"/>
        <w:autoSpaceDE w:val="0"/>
        <w:autoSpaceDN w:val="0"/>
        <w:adjustRightInd w:val="0"/>
        <w:spacing w:after="0" w:line="240" w:lineRule="atLeast"/>
        <w:ind w:left="66"/>
        <w:jc w:val="both"/>
        <w:rPr>
          <w:rFonts w:ascii="Times New Roman" w:hAnsi="Times New Roman" w:cs="Times New Roman"/>
          <w:sz w:val="24"/>
          <w:szCs w:val="24"/>
        </w:rPr>
      </w:pPr>
      <w:r>
        <w:rPr>
          <w:rFonts w:ascii="Times New Roman" w:hAnsi="Times New Roman" w:cs="Times New Roman"/>
          <w:sz w:val="24"/>
          <w:szCs w:val="24"/>
        </w:rPr>
        <w:t>о</w:t>
      </w:r>
      <w:r w:rsidR="000A474C" w:rsidRPr="008C5180">
        <w:rPr>
          <w:rFonts w:ascii="Times New Roman" w:hAnsi="Times New Roman" w:cs="Times New Roman"/>
          <w:sz w:val="24"/>
          <w:szCs w:val="24"/>
        </w:rPr>
        <w:t>) семейная ферма не является получателем средств из бюджета Республики Башкортостан;</w:t>
      </w:r>
    </w:p>
    <w:p w:rsidR="00C9116C" w:rsidRPr="008C5180" w:rsidRDefault="00C9116C" w:rsidP="00C9116C">
      <w:pPr>
        <w:widowControl w:val="0"/>
        <w:autoSpaceDE w:val="0"/>
        <w:autoSpaceDN w:val="0"/>
        <w:adjustRightInd w:val="0"/>
        <w:spacing w:after="0" w:line="240" w:lineRule="atLeast"/>
        <w:ind w:left="360"/>
        <w:jc w:val="both"/>
        <w:rPr>
          <w:rFonts w:ascii="Times New Roman" w:hAnsi="Times New Roman" w:cs="Times New Roman"/>
          <w:b/>
          <w:sz w:val="24"/>
          <w:szCs w:val="24"/>
          <w:u w:val="single"/>
        </w:rPr>
      </w:pPr>
      <w:r w:rsidRPr="008C5180">
        <w:rPr>
          <w:rFonts w:ascii="Times New Roman" w:hAnsi="Times New Roman" w:cs="Times New Roman"/>
          <w:b/>
          <w:sz w:val="24"/>
          <w:szCs w:val="24"/>
          <w:u w:val="single"/>
        </w:rPr>
        <w:t>При подаче заявки заявитель представляет документы:</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1) выписки из Единого государственного реестра юридических лиц или выписки из Единого государственного реестра индивидуальных предпринимателей по состоянию не ранее чем за 30 календарных дней до даты подачи заявки;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2) справки налогового органа о сумме задолженности или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состоянию не ранее чем за 30 календарных дней до даты подачи заявки;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3) справки налогового органа, подтверждающей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по состоянию не ранее чем за 30 календарных дней до даты подачи заявки;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4) справки, подписанной руководителем юридического лица, индивидуальным предпринимателем (иным уполномоченным лицом), подтверждающей, что заявитель не являлся получателем средств из бюджета Республики Башкортостан согласно иным нормативным правовым актам Республики Башкортостан на цели, указанные в пунктах 1.5-1.7 настоящего Порядка, по состоянию не ранее чем за 30 календарных дней до даты подачи заявки;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5) справки, подписанной заявителем (руководителем юридического лица, индивидуальным предпринимателем (иным уполномоченным лицом)), подтверждающей отсутствие у заявителя просроченной задолженности по возврату в бюджет Республики Башкортостан субсидий, бюджетных инвестиций, предоставленных из бюджета Республики Башкортостан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Республики Башкортостан, по состоянию не ранее чем за 30 календарных дней до даты подачи заявки;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6) информации о том, что заявитель не является иностранным юридическим лицом, в том числе местом регистрации которого являются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(с 1 января 2023 года);</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7) информации о том, что 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8)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и заемные средства) по форме, утвержденной Министерством;</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9) копии декларации, представленной в налоговый орган за год, предшествующий году представления заявки;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10) бизнес-плана по форме, утвержденной Министерством;</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11) в случае строительства, реконструкции, капитального ремонта или модернизации объектов для производства, хранения и переработки сельскохозяйственной продукции (для семейных ферм); строительства, капитального ремонта, реконструкции или модернизации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дикорастущих плодов, ягод, орехов, грибов, семян и подобных лесных ресурсов (далее - дикорастущие пищевые ресурсы) и продуктов переработки указанной продукции и дикорастущих пищевых ресурсов (для программы поддержки СПоК); создания и модернизации объектов, предназначенных для производства, хранения, переработки и реализации сельскохозяйственной продукции (для "Агропрогресса"), к бизнес-плану прилагаются:</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а) копия проектной документации на объект строительства с положительным заключением государственной экспертизы (при строительстве);</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б) копия сводного сметного расчета с экспертным заключением по проверке сметной стоимости объекта строительства (при строительстве, реконструкции, капитальном ремонте или модернизации);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в) копия договора аренды объектов капитального ремонта, реконструкции или модернизации, составленного на срок не менее 5 лет на дату подачи заявки, или копии документов, подтверждающих право собственности на объекты капитального ремонта, реконструкции или модернизации (при капитальном ремонте, реконструкции или модернизации, а для семейных ферм - также при разработке проектной документации на реконструкцию или модернизацию объектов);</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г) копия договора аренды земельного участка под объекты строительства, составленного на срок не менее 5 лет на дату подачи заявки, или копии документов, подтверждающих право собственности на земельный участок, необходимый для строительства (при строительстве, для семейных ферм - также при разработке проектной документации на объекты строительства);</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д) копия разрешения на строительство (реконструкцию или создание) в соответствии с требованиями статьи 51 Градостроительного кодекса Российской Федерации либо документ отдела по архитектуре и строительству администрации муниципального района Республики Башкортостан, подтверждающий право на строительство (реконструкцию или создание) объекта без разрешительной документации на основании части 17 статьи 51 Градостроительного кодекса Российской Федерации (при строительстве (реконструкции или создании));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12) выписки из Единого государственного реестра недвижимости, полученной не ранее чем за 30 календарных дней до даты подачи заявки, и (или) копии договора аренды с отметкой Управления Федеральной службы государственной регистрации, кадастра и картографии по Республике Башкортостан в случае, если у заявителя находится в собственности либо в аренде земельный участок, расположенный на территории Республики Башкортостан и предназначенный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использования с кодами 1.1-1.20, в том числе для размещения зданий и сооружений, используемых для хранения и переработки сельскохозяйственной продукции, в соответствии с приказом Росреестра от 10 ноября 2020 года N П/0412 "Об утверждении классификатора видов разрешенного использования земельных участков";</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13) технологического плана размещения оборудования - в случае приобретения стационарного оборудования;</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14) документов об оценке стоимости приобретаемых объектов - в случае приобретения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15) дополнительно к документам, указанным в подпунктах 1-14 настоящего пункта, заявитель, претендующий на получение гранта на развитие семейной фермы, представляет:</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а) копию паспорта гражданина Российской Федерации (все страницы), являющегося главой крестьянского (фермерского) хозяйства;</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б) копии паспортов граждан Российской Федерации (все страницы), являющихся членами крестьянского (фермерского) хозяйства;</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в) копию соглашения о создании крестьянского (фермерского) хозяйства, заключенного в соответствии с Федеральным законом "О крестьянском (фермерском) хозяйстве";</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г) копии документов, подтверждающих родство и (или) свойство членов крестьянского (фермерского) хозяйства:</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свидетельства о заключении брака;</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свидетельства о рождении;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свидетельства об усыновлении (удочерении);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д) копии документов, подтверждающих наличие у семейной фермы статуса сельскохозяйственного товаропроизводителя в соответствии со статьей 3 Федерального закона "О развитии сельского хозяйства";</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е) копии статистической отчетности за год, предшествующий году подачи заявки: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копии сведений по формам федерального статистического наблюдения N 1-фермер "Сведения об итогах сева под урожай", N 2-фермер "Сведения о сборе урожая сельскохозяйственных культур"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являющихся главами крестьянских (фермерских) хозяйств, имеющих посевные площади);</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копии формы N 3-фермер "Сведения о производстве продукции животноводства и поголовье скота" с отметкой Территориального органа Федеральной службы государственной статистики по Республике Башкортостан о принятии отчета (для заявителей - крестьянских (фермерских) хозяйств или индивидуальных предпринимателей, являющихся главами крестьянских (фермерских) хозяйств, имеющих поголовье сельскохозяйственных животных);</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копии сведений по формам отчетности о финансово-экономическом состоянии товаропроизводителей агропромышленного комплекса N 1-КФХ "Информация о производственной деятельности крестьянских (фермерских) хозяйств" (для заявителей - крестьянских (фермерских) хозяйств или индивидуальных предпринимателей, являющихся главами крестьянских (фермерских) хозяйств) с отметкой районных органов управления в области сельского хозяйства о принятии отчета;</w:t>
      </w:r>
    </w:p>
    <w:p w:rsidR="00E46B6C" w:rsidRPr="00E46B6C" w:rsidRDefault="00E46B6C" w:rsidP="00E46B6C">
      <w:pPr>
        <w:pStyle w:val="Style2"/>
        <w:spacing w:line="240" w:lineRule="auto"/>
        <w:ind w:firstLine="562"/>
        <w:rPr>
          <w:rFonts w:eastAsiaTheme="minorHAnsi"/>
          <w:lang w:eastAsia="en-US"/>
        </w:rPr>
      </w:pPr>
      <w:r w:rsidRPr="00E46B6C">
        <w:rPr>
          <w:rFonts w:eastAsiaTheme="minorHAnsi"/>
          <w:lang w:eastAsia="en-US"/>
        </w:rPr>
        <w:t>ж) документ (выписку из расчетного счета банка, подтверждающую наличие средств на реализацию проекта, письмо финансово-кредитной организации о предварительном согласии - в случае получения гранта заявителем предоставить ему кредит (с указанием суммы, процентной ставки и срока кредита) (не более 30 процентов от стоимости проекта), подтверждающий возможность оплачивать не менее 40 процентов (в том числе непосредственно за счет собственных средств - не менее 10 процентов) стоимости каждого наименования приобретаемого имущества, выполняемых работ, оказываемых услуг, указанных в плане расходов, на дату не ранее чем за 30 календарных дней до даты подачи заявки;</w:t>
      </w:r>
    </w:p>
    <w:p w:rsidR="00E46B6C" w:rsidRDefault="00E46B6C" w:rsidP="00E46B6C">
      <w:pPr>
        <w:pStyle w:val="Style2"/>
        <w:widowControl/>
        <w:spacing w:line="240" w:lineRule="auto"/>
        <w:ind w:firstLine="562"/>
        <w:rPr>
          <w:rFonts w:eastAsiaTheme="minorHAnsi"/>
          <w:lang w:eastAsia="en-US"/>
        </w:rPr>
      </w:pPr>
      <w:r w:rsidRPr="00E46B6C">
        <w:rPr>
          <w:rFonts w:eastAsiaTheme="minorHAnsi"/>
          <w:lang w:eastAsia="en-US"/>
        </w:rPr>
        <w:t>з) копию заключения ревизионного союза о финансовой состоятельности сельскохозяйственного потребительского кооператива, заключения о составе его членской базы (или) выписки из реестра учета членов кооператива (в случае, если заявитель является членом сельскохозяйственного потребительского кооператива)</w:t>
      </w:r>
      <w:r>
        <w:rPr>
          <w:rFonts w:eastAsiaTheme="minorHAnsi"/>
          <w:lang w:eastAsia="en-US"/>
        </w:rPr>
        <w:t>.</w:t>
      </w:r>
    </w:p>
    <w:p w:rsidR="003B3E24" w:rsidRPr="008C5180" w:rsidRDefault="003B3E24" w:rsidP="00E46B6C">
      <w:pPr>
        <w:pStyle w:val="Style2"/>
        <w:widowControl/>
        <w:spacing w:line="240" w:lineRule="auto"/>
        <w:ind w:firstLine="562"/>
      </w:pPr>
      <w:r w:rsidRPr="008C5180">
        <w:t>В целях определения победителей конкурсного отбора используются критерии конкурсного отбора по балльной шкале оценок, которая отражена в следующей таблице</w:t>
      </w:r>
      <w:r w:rsidR="00226A0C" w:rsidRPr="00226A0C">
        <w:rPr>
          <w:b/>
          <w:szCs w:val="25"/>
        </w:rPr>
        <w:t xml:space="preserve"> </w:t>
      </w:r>
      <w:r w:rsidR="00226A0C">
        <w:rPr>
          <w:b/>
          <w:szCs w:val="25"/>
        </w:rPr>
        <w:t>(м</w:t>
      </w:r>
      <w:r w:rsidR="00226A0C" w:rsidRPr="00CA306B">
        <w:rPr>
          <w:rStyle w:val="FontStyle25"/>
          <w:b/>
          <w:sz w:val="24"/>
          <w:szCs w:val="25"/>
        </w:rPr>
        <w:t>аксимальный балл-30</w:t>
      </w:r>
      <w:r w:rsidR="00226A0C">
        <w:rPr>
          <w:rStyle w:val="FontStyle25"/>
          <w:b/>
          <w:sz w:val="24"/>
          <w:szCs w:val="25"/>
        </w:rPr>
        <w:t>)</w:t>
      </w:r>
      <w:r w:rsidRPr="008C5180">
        <w:t>:</w:t>
      </w: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E46B6C" w:rsidRDefault="00E46B6C"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p>
    <w:p w:rsidR="000A474C" w:rsidRPr="001A3FFF" w:rsidRDefault="003B3E24" w:rsidP="001A3FFF">
      <w:pPr>
        <w:widowControl w:val="0"/>
        <w:autoSpaceDE w:val="0"/>
        <w:autoSpaceDN w:val="0"/>
        <w:adjustRightInd w:val="0"/>
        <w:spacing w:after="0" w:line="240" w:lineRule="atLeast"/>
        <w:ind w:left="66" w:firstLine="501"/>
        <w:jc w:val="center"/>
        <w:rPr>
          <w:rFonts w:ascii="Times New Roman" w:hAnsi="Times New Roman" w:cs="Times New Roman"/>
          <w:b/>
          <w:sz w:val="24"/>
          <w:szCs w:val="24"/>
        </w:rPr>
      </w:pPr>
      <w:bookmarkStart w:id="2" w:name="_GoBack"/>
      <w:bookmarkEnd w:id="2"/>
      <w:r w:rsidRPr="001A3FFF">
        <w:rPr>
          <w:rFonts w:ascii="Times New Roman" w:hAnsi="Times New Roman" w:cs="Times New Roman"/>
          <w:b/>
          <w:sz w:val="24"/>
          <w:szCs w:val="24"/>
        </w:rPr>
        <w:t>Критерии оценки семейных ферм:</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859"/>
        <w:gridCol w:w="1417"/>
      </w:tblGrid>
      <w:tr w:rsidR="001A3FFF" w:rsidRPr="001A3FFF" w:rsidTr="001A3FFF">
        <w:trPr>
          <w:trHeight w:val="717"/>
          <w:jc w:val="center"/>
        </w:trPr>
        <w:tc>
          <w:tcPr>
            <w:tcW w:w="567" w:type="dxa"/>
            <w:vAlign w:val="center"/>
          </w:tcPr>
          <w:p w:rsidR="001A3FFF" w:rsidRPr="001A3FFF" w:rsidRDefault="001A3FFF" w:rsidP="001A3FFF">
            <w:pPr>
              <w:widowControl w:val="0"/>
              <w:autoSpaceDE w:val="0"/>
              <w:autoSpaceDN w:val="0"/>
              <w:spacing w:after="0" w:line="192"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N п/п</w:t>
            </w:r>
          </w:p>
        </w:tc>
        <w:tc>
          <w:tcPr>
            <w:tcW w:w="7859" w:type="dxa"/>
            <w:vAlign w:val="center"/>
          </w:tcPr>
          <w:p w:rsidR="001A3FFF" w:rsidRPr="001A3FFF" w:rsidRDefault="001A3FFF" w:rsidP="001A3FFF">
            <w:pPr>
              <w:widowControl w:val="0"/>
              <w:autoSpaceDE w:val="0"/>
              <w:autoSpaceDN w:val="0"/>
              <w:spacing w:after="0" w:line="192"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Наименование критерия</w:t>
            </w:r>
          </w:p>
        </w:tc>
        <w:tc>
          <w:tcPr>
            <w:tcW w:w="1417" w:type="dxa"/>
            <w:vAlign w:val="center"/>
          </w:tcPr>
          <w:p w:rsidR="001A3FFF" w:rsidRPr="001A3FFF" w:rsidRDefault="001A3FFF" w:rsidP="001A3FFF">
            <w:pPr>
              <w:widowControl w:val="0"/>
              <w:autoSpaceDE w:val="0"/>
              <w:autoSpaceDN w:val="0"/>
              <w:spacing w:after="0" w:line="192"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Оценка в баллах</w:t>
            </w:r>
          </w:p>
        </w:tc>
      </w:tr>
      <w:tr w:rsidR="001A3FFF" w:rsidRPr="001A3FFF" w:rsidTr="001A3FFF">
        <w:trPr>
          <w:trHeight w:val="2636"/>
          <w:jc w:val="center"/>
        </w:trPr>
        <w:tc>
          <w:tcPr>
            <w:tcW w:w="567" w:type="dxa"/>
            <w:vMerge w:val="restart"/>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c>
          <w:tcPr>
            <w:tcW w:w="7859" w:type="dxa"/>
            <w:vAlign w:val="bottom"/>
          </w:tcPr>
          <w:p w:rsidR="001A3FFF" w:rsidRPr="001A3FFF" w:rsidRDefault="001A3FFF" w:rsidP="001A3FFF">
            <w:pPr>
              <w:widowControl w:val="0"/>
              <w:autoSpaceDE w:val="0"/>
              <w:autoSpaceDN w:val="0"/>
              <w:spacing w:after="0" w:line="264"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 xml:space="preserve">Наличие земельного участка, предназначенного для ведения сельского хозяйства (кроме земель, находящихся в общей долевой собственности, и (или) земель, используемых для ведения личного подсобного хозяйства), с видом разрешенного </w:t>
            </w:r>
            <w:r w:rsidRPr="001A3FFF">
              <w:rPr>
                <w:rFonts w:ascii="Times New Roman" w:eastAsia="Times New Roman" w:hAnsi="Times New Roman" w:cs="Times New Roman"/>
                <w:color w:val="000000"/>
                <w:sz w:val="24"/>
                <w:szCs w:val="24"/>
                <w:lang w:eastAsia="ru-RU"/>
              </w:rPr>
              <w:t xml:space="preserve">использования с </w:t>
            </w:r>
            <w:hyperlink r:id="rId10">
              <w:r w:rsidRPr="001A3FFF">
                <w:rPr>
                  <w:rFonts w:ascii="Times New Roman" w:eastAsia="Times New Roman" w:hAnsi="Times New Roman" w:cs="Times New Roman"/>
                  <w:color w:val="000000"/>
                  <w:sz w:val="24"/>
                  <w:szCs w:val="24"/>
                  <w:lang w:eastAsia="ru-RU"/>
                </w:rPr>
                <w:t>кодами 1.1</w:t>
              </w:r>
            </w:hyperlink>
            <w:r w:rsidRPr="001A3FFF">
              <w:rPr>
                <w:rFonts w:ascii="Times New Roman" w:eastAsia="Times New Roman" w:hAnsi="Times New Roman" w:cs="Times New Roman"/>
                <w:color w:val="000000"/>
                <w:sz w:val="24"/>
                <w:szCs w:val="24"/>
                <w:lang w:eastAsia="ru-RU"/>
              </w:rPr>
              <w:t xml:space="preserve"> - </w:t>
            </w:r>
            <w:hyperlink r:id="rId11">
              <w:r w:rsidRPr="001A3FFF">
                <w:rPr>
                  <w:rFonts w:ascii="Times New Roman" w:eastAsia="Times New Roman" w:hAnsi="Times New Roman" w:cs="Times New Roman"/>
                  <w:color w:val="000000"/>
                  <w:sz w:val="24"/>
                  <w:szCs w:val="24"/>
                  <w:lang w:eastAsia="ru-RU"/>
                </w:rPr>
                <w:t>1.20</w:t>
              </w:r>
            </w:hyperlink>
            <w:r w:rsidRPr="001A3FFF">
              <w:rPr>
                <w:rFonts w:ascii="Times New Roman" w:eastAsia="Times New Roman" w:hAnsi="Times New Roman" w:cs="Times New Roman"/>
                <w:color w:val="000000"/>
                <w:sz w:val="24"/>
                <w:szCs w:val="24"/>
                <w:lang w:eastAsia="ru-RU"/>
              </w:rPr>
              <w:t xml:space="preserve">, в </w:t>
            </w:r>
            <w:r w:rsidRPr="001A3FFF">
              <w:rPr>
                <w:rFonts w:ascii="Times New Roman" w:eastAsia="Times New Roman" w:hAnsi="Times New Roman" w:cs="Times New Roman"/>
                <w:sz w:val="24"/>
                <w:szCs w:val="24"/>
                <w:lang w:eastAsia="ru-RU"/>
              </w:rPr>
              <w:t>том числе для размещения зданий и сооружений, используемых для хранения и переработки сельскохозяйственной продукции, в соответствии с Приказом Росреестра от 10 ноября 2020 года N П/0412 "Об утверждении классификатора видов разрешенного использования земельных участков":</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в собственности</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в аренде сроком не менее 5 лет с 1 января текущего года</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jc w:val="center"/>
        </w:trPr>
        <w:tc>
          <w:tcPr>
            <w:tcW w:w="567" w:type="dxa"/>
            <w:vMerge w:val="restart"/>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c>
          <w:tcPr>
            <w:tcW w:w="7859" w:type="dxa"/>
            <w:vAlign w:val="bottom"/>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Наличие у заявителя производственных помещений, предназначенных для производства, переработки и хранения сельскохозяйственной продукции:</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в собственности</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trHeight w:val="680"/>
          <w:jc w:val="center"/>
        </w:trPr>
        <w:tc>
          <w:tcPr>
            <w:tcW w:w="567" w:type="dxa"/>
            <w:vMerge w:val="restart"/>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3</w:t>
            </w:r>
          </w:p>
        </w:tc>
        <w:tc>
          <w:tcPr>
            <w:tcW w:w="7859" w:type="dxa"/>
            <w:vAlign w:val="bottom"/>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Удельный вес собственных средств в общем объеме приобретений согласно плану расходов:</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60% и более</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3</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от 50% (включительно) до 60% (не включительно)</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jc w:val="center"/>
        </w:trPr>
        <w:tc>
          <w:tcPr>
            <w:tcW w:w="567" w:type="dxa"/>
            <w:vMerge w:val="restart"/>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4</w:t>
            </w:r>
          </w:p>
        </w:tc>
        <w:tc>
          <w:tcPr>
            <w:tcW w:w="7859" w:type="dxa"/>
            <w:vAlign w:val="bottom"/>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Размер запрашиваемого гранта:</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bottom"/>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до 10 млн. рублей (включительно)</w:t>
            </w:r>
          </w:p>
        </w:tc>
        <w:tc>
          <w:tcPr>
            <w:tcW w:w="1417" w:type="dxa"/>
            <w:vAlign w:val="bottom"/>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3</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bottom"/>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от 10 млн. рублей (не включительно) до 20 млн. рублей (не включительно)</w:t>
            </w:r>
          </w:p>
        </w:tc>
        <w:tc>
          <w:tcPr>
            <w:tcW w:w="141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jc w:val="center"/>
        </w:trPr>
        <w:tc>
          <w:tcPr>
            <w:tcW w:w="567" w:type="dxa"/>
            <w:vMerge w:val="restart"/>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5</w:t>
            </w: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Период с даты регистрации крестьянского (фермерского) хозяйства или индивидуального предпринимателя до даты подачи заявки составляет:</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более 5 лет</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3</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bottom"/>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от 3 лет (включительно) до 5 лет (не включительно)</w:t>
            </w:r>
          </w:p>
        </w:tc>
        <w:tc>
          <w:tcPr>
            <w:tcW w:w="1417" w:type="dxa"/>
            <w:vAlign w:val="bottom"/>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от 2 лет (включительно) до 3 лет (не включительно)</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trHeight w:val="759"/>
          <w:jc w:val="center"/>
        </w:trPr>
        <w:tc>
          <w:tcPr>
            <w:tcW w:w="56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6</w:t>
            </w: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Заявитель является членом сельскохозяйственного потребительского кооператива</w:t>
            </w:r>
          </w:p>
        </w:tc>
        <w:tc>
          <w:tcPr>
            <w:tcW w:w="141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trHeight w:val="647"/>
          <w:jc w:val="center"/>
        </w:trPr>
        <w:tc>
          <w:tcPr>
            <w:tcW w:w="567" w:type="dxa"/>
            <w:vAlign w:val="center"/>
          </w:tcPr>
          <w:p w:rsidR="001A3FFF" w:rsidRPr="001A3FFF" w:rsidRDefault="001A3FFF" w:rsidP="00E46B6C">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7</w:t>
            </w: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Заявитель впервые претендует на получение гранта</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trHeight w:val="501"/>
          <w:jc w:val="center"/>
        </w:trPr>
        <w:tc>
          <w:tcPr>
            <w:tcW w:w="56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8</w:t>
            </w: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Срок окупаемости проекта по бизнес-плану составляет менее 5 лет</w:t>
            </w:r>
          </w:p>
        </w:tc>
        <w:tc>
          <w:tcPr>
            <w:tcW w:w="141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jc w:val="center"/>
        </w:trPr>
        <w:tc>
          <w:tcPr>
            <w:tcW w:w="56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9</w:t>
            </w:r>
          </w:p>
        </w:tc>
        <w:tc>
          <w:tcPr>
            <w:tcW w:w="7859" w:type="dxa"/>
            <w:vAlign w:val="bottom"/>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1A3FFF">
              <w:rPr>
                <w:rFonts w:ascii="Times New Roman" w:eastAsia="Times New Roman" w:hAnsi="Times New Roman" w:cs="Times New Roman"/>
                <w:color w:val="000000"/>
                <w:sz w:val="24"/>
                <w:szCs w:val="24"/>
                <w:lang w:eastAsia="ru-RU"/>
              </w:rPr>
              <w:t xml:space="preserve">Заявитель ведет деятельность на территории муниципальных образований, отнесенных к северо-востоку и Зауралью Республики Башкортостан (Аскинский, Белокатайский, Дуванский, Караидельский, Кигинский, Мечетлинский, Нуримановский, Салаватский, Абзелиловский, Баймакский, Бурзянский, Зианчуринский, Зилаирский, Учалинский, Хайбуллинский районы в соответствии с </w:t>
            </w:r>
            <w:hyperlink r:id="rId12">
              <w:r w:rsidRPr="001A3FFF">
                <w:rPr>
                  <w:rFonts w:ascii="Times New Roman" w:eastAsia="Times New Roman" w:hAnsi="Times New Roman" w:cs="Times New Roman"/>
                  <w:color w:val="000000"/>
                  <w:sz w:val="24"/>
                  <w:szCs w:val="24"/>
                  <w:lang w:eastAsia="ru-RU"/>
                </w:rPr>
                <w:t>Постановлением</w:t>
              </w:r>
            </w:hyperlink>
            <w:r w:rsidRPr="001A3FFF">
              <w:rPr>
                <w:rFonts w:ascii="Times New Roman" w:eastAsia="Times New Roman" w:hAnsi="Times New Roman" w:cs="Times New Roman"/>
                <w:color w:val="000000"/>
                <w:sz w:val="24"/>
                <w:szCs w:val="24"/>
                <w:lang w:eastAsia="ru-RU"/>
              </w:rPr>
              <w:t xml:space="preserve"> Правительства Республики Башкортостан от 20 декабря 2018 года N 624 "О Стратегии социально-экономического развития Республики Башкортостан на период до 2030 года")</w:t>
            </w:r>
          </w:p>
        </w:tc>
        <w:tc>
          <w:tcPr>
            <w:tcW w:w="141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jc w:val="center"/>
        </w:trPr>
        <w:tc>
          <w:tcPr>
            <w:tcW w:w="567" w:type="dxa"/>
            <w:vMerge w:val="restart"/>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10</w:t>
            </w:r>
          </w:p>
        </w:tc>
        <w:tc>
          <w:tcPr>
            <w:tcW w:w="7859" w:type="dxa"/>
            <w:vAlign w:val="bottom"/>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color w:val="000000"/>
                <w:sz w:val="24"/>
                <w:szCs w:val="24"/>
                <w:lang w:eastAsia="ru-RU"/>
              </w:rPr>
            </w:pPr>
            <w:r w:rsidRPr="001A3FFF">
              <w:rPr>
                <w:rFonts w:ascii="Times New Roman" w:eastAsia="Times New Roman" w:hAnsi="Times New Roman" w:cs="Times New Roman"/>
                <w:color w:val="000000"/>
                <w:sz w:val="24"/>
                <w:szCs w:val="24"/>
                <w:lang w:eastAsia="ru-RU"/>
              </w:rPr>
              <w:t>Выручка (доход) от реализации сельскохозяйственной продукции за год, предшествующий году подачи заявки:</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color w:val="000000"/>
                <w:sz w:val="24"/>
                <w:szCs w:val="24"/>
                <w:lang w:eastAsia="ru-RU"/>
              </w:rPr>
            </w:pPr>
            <w:r w:rsidRPr="001A3FFF">
              <w:rPr>
                <w:rFonts w:ascii="Times New Roman" w:eastAsia="Times New Roman" w:hAnsi="Times New Roman" w:cs="Times New Roman"/>
                <w:color w:val="000000"/>
                <w:sz w:val="24"/>
                <w:szCs w:val="24"/>
                <w:lang w:eastAsia="ru-RU"/>
              </w:rPr>
              <w:t>свыше 5000 тыс. рублей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color w:val="000000"/>
                <w:sz w:val="24"/>
                <w:szCs w:val="24"/>
                <w:lang w:eastAsia="ru-RU"/>
              </w:rPr>
            </w:pPr>
            <w:r w:rsidRPr="001A3FFF">
              <w:rPr>
                <w:rFonts w:ascii="Times New Roman" w:eastAsia="Times New Roman" w:hAnsi="Times New Roman" w:cs="Times New Roman"/>
                <w:color w:val="000000"/>
                <w:sz w:val="24"/>
                <w:szCs w:val="24"/>
                <w:lang w:eastAsia="ru-RU"/>
              </w:rPr>
              <w:t>от 1000 тыс. рублей (включительно) до 5000 тыс. рублей (не включительно)</w:t>
            </w:r>
          </w:p>
        </w:tc>
        <w:tc>
          <w:tcPr>
            <w:tcW w:w="141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jc w:val="center"/>
        </w:trPr>
        <w:tc>
          <w:tcPr>
            <w:tcW w:w="567" w:type="dxa"/>
            <w:vMerge w:val="restart"/>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11</w:t>
            </w:r>
          </w:p>
        </w:tc>
        <w:tc>
          <w:tcPr>
            <w:tcW w:w="7859" w:type="dxa"/>
            <w:vAlign w:val="bottom"/>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color w:val="000000"/>
                <w:sz w:val="24"/>
                <w:szCs w:val="24"/>
                <w:lang w:eastAsia="ru-RU"/>
              </w:rPr>
            </w:pPr>
            <w:r w:rsidRPr="001A3FFF">
              <w:rPr>
                <w:rFonts w:ascii="Times New Roman" w:eastAsia="Times New Roman" w:hAnsi="Times New Roman" w:cs="Times New Roman"/>
                <w:color w:val="000000"/>
                <w:sz w:val="24"/>
                <w:szCs w:val="24"/>
                <w:lang w:eastAsia="ru-RU"/>
              </w:rPr>
              <w:t>Уплачено заявителем налогов, сборов и обязательных платежей за год, предшествующий году подачи заявки:</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bottom"/>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color w:val="000000"/>
                <w:sz w:val="24"/>
                <w:szCs w:val="24"/>
                <w:lang w:eastAsia="ru-RU"/>
              </w:rPr>
            </w:pPr>
            <w:r w:rsidRPr="001A3FFF">
              <w:rPr>
                <w:rFonts w:ascii="Times New Roman" w:eastAsia="Times New Roman" w:hAnsi="Times New Roman" w:cs="Times New Roman"/>
                <w:color w:val="000000"/>
                <w:sz w:val="24"/>
                <w:szCs w:val="24"/>
                <w:lang w:eastAsia="ru-RU"/>
              </w:rPr>
              <w:t>свыше 100 тыс. рублей</w:t>
            </w:r>
          </w:p>
        </w:tc>
        <w:tc>
          <w:tcPr>
            <w:tcW w:w="1417" w:type="dxa"/>
            <w:vAlign w:val="bottom"/>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color w:val="000000"/>
                <w:sz w:val="24"/>
                <w:szCs w:val="24"/>
                <w:lang w:eastAsia="ru-RU"/>
              </w:rPr>
            </w:pPr>
            <w:r w:rsidRPr="001A3FFF">
              <w:rPr>
                <w:rFonts w:ascii="Times New Roman" w:eastAsia="Times New Roman" w:hAnsi="Times New Roman" w:cs="Times New Roman"/>
                <w:color w:val="000000"/>
                <w:sz w:val="24"/>
                <w:szCs w:val="24"/>
                <w:lang w:eastAsia="ru-RU"/>
              </w:rPr>
              <w:t>от 50 тыс. рублей (включительно) до 100 тыс. рублей (не включительно)</w:t>
            </w:r>
          </w:p>
        </w:tc>
        <w:tc>
          <w:tcPr>
            <w:tcW w:w="141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jc w:val="center"/>
        </w:trPr>
        <w:tc>
          <w:tcPr>
            <w:tcW w:w="56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12</w:t>
            </w:r>
          </w:p>
        </w:tc>
        <w:tc>
          <w:tcPr>
            <w:tcW w:w="7859" w:type="dxa"/>
            <w:vAlign w:val="bottom"/>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color w:val="000000"/>
                <w:sz w:val="24"/>
                <w:szCs w:val="24"/>
                <w:lang w:eastAsia="ru-RU"/>
              </w:rPr>
            </w:pPr>
            <w:r w:rsidRPr="001A3FFF">
              <w:rPr>
                <w:rFonts w:ascii="Times New Roman" w:eastAsia="Times New Roman" w:hAnsi="Times New Roman" w:cs="Times New Roman"/>
                <w:color w:val="000000"/>
                <w:sz w:val="24"/>
                <w:szCs w:val="24"/>
                <w:lang w:eastAsia="ru-RU"/>
              </w:rPr>
              <w:t xml:space="preserve">Оценка бизнес-плана по результатам очного собеседования республиканской конкурсной комиссии с заявителями (сумма значений по </w:t>
            </w:r>
            <w:hyperlink w:anchor="P500">
              <w:r w:rsidRPr="001A3FFF">
                <w:rPr>
                  <w:rFonts w:ascii="Times New Roman" w:eastAsia="Times New Roman" w:hAnsi="Times New Roman" w:cs="Times New Roman"/>
                  <w:color w:val="000000"/>
                  <w:sz w:val="24"/>
                  <w:szCs w:val="24"/>
                  <w:lang w:eastAsia="ru-RU"/>
                </w:rPr>
                <w:t>подпунктам 12.1</w:t>
              </w:r>
            </w:hyperlink>
            <w:r w:rsidRPr="001A3FFF">
              <w:rPr>
                <w:rFonts w:ascii="Times New Roman" w:eastAsia="Times New Roman" w:hAnsi="Times New Roman" w:cs="Times New Roman"/>
                <w:color w:val="000000"/>
                <w:sz w:val="24"/>
                <w:szCs w:val="24"/>
                <w:lang w:eastAsia="ru-RU"/>
              </w:rPr>
              <w:t xml:space="preserve"> - </w:t>
            </w:r>
            <w:hyperlink w:anchor="P523">
              <w:r w:rsidRPr="001A3FFF">
                <w:rPr>
                  <w:rFonts w:ascii="Times New Roman" w:eastAsia="Times New Roman" w:hAnsi="Times New Roman" w:cs="Times New Roman"/>
                  <w:color w:val="000000"/>
                  <w:sz w:val="24"/>
                  <w:szCs w:val="24"/>
                  <w:lang w:eastAsia="ru-RU"/>
                </w:rPr>
                <w:t>12.3</w:t>
              </w:r>
            </w:hyperlink>
            <w:r w:rsidRPr="001A3FFF">
              <w:rPr>
                <w:rFonts w:ascii="Times New Roman" w:eastAsia="Times New Roman" w:hAnsi="Times New Roman" w:cs="Times New Roman"/>
                <w:color w:val="000000"/>
                <w:sz w:val="24"/>
                <w:szCs w:val="24"/>
                <w:lang w:eastAsia="ru-RU"/>
              </w:rPr>
              <w:t>):</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val="restart"/>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12.1</w:t>
            </w:r>
          </w:p>
        </w:tc>
        <w:tc>
          <w:tcPr>
            <w:tcW w:w="7859" w:type="dxa"/>
            <w:vAlign w:val="bottom"/>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Уровень компетенции заявителя в области реализации проекта (наличие достаточных компетенций в области технологии и организации производства (переработки) выпускаемой продукции; способность ориентироваться в текущей рыночной ситуации и ее прогнозировать; навыки в области финансов и управления):</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высокий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3</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средний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низкий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очень низкий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0</w:t>
            </w:r>
          </w:p>
        </w:tc>
      </w:tr>
      <w:tr w:rsidR="001A3FFF" w:rsidRPr="001A3FFF" w:rsidTr="001A3FFF">
        <w:trPr>
          <w:jc w:val="center"/>
        </w:trPr>
        <w:tc>
          <w:tcPr>
            <w:tcW w:w="56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12.2</w:t>
            </w:r>
          </w:p>
        </w:tc>
        <w:tc>
          <w:tcPr>
            <w:tcW w:w="7859" w:type="dxa"/>
            <w:vAlign w:val="bottom"/>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Уровень достоверности и реалистичности заявленных в бизнес-плане результатов его реализации (точность, реальность представленных в бизнес-плане расчетов; соответствие бизнес-плана критериям эффективности и реальности проектов):</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trHeight w:val="314"/>
          <w:jc w:val="center"/>
        </w:trPr>
        <w:tc>
          <w:tcPr>
            <w:tcW w:w="567" w:type="dxa"/>
            <w:vMerge w:val="restart"/>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высокий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3</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bottom"/>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средний</w:t>
            </w:r>
          </w:p>
        </w:tc>
        <w:tc>
          <w:tcPr>
            <w:tcW w:w="1417" w:type="dxa"/>
            <w:vAlign w:val="bottom"/>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низкий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16"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очень низкий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0</w:t>
            </w:r>
          </w:p>
        </w:tc>
      </w:tr>
      <w:tr w:rsidR="001A3FFF" w:rsidRPr="001A3FFF" w:rsidTr="001A3FFF">
        <w:trPr>
          <w:jc w:val="center"/>
        </w:trPr>
        <w:tc>
          <w:tcPr>
            <w:tcW w:w="567" w:type="dxa"/>
            <w:vMerge w:val="restart"/>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12.3</w:t>
            </w:r>
          </w:p>
        </w:tc>
        <w:tc>
          <w:tcPr>
            <w:tcW w:w="7859" w:type="dxa"/>
            <w:vAlign w:val="bottom"/>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Уровень рисков при реализации проекта:</w:t>
            </w:r>
          </w:p>
        </w:tc>
        <w:tc>
          <w:tcPr>
            <w:tcW w:w="1417" w:type="dxa"/>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низкий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3</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средний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2</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высокий</w:t>
            </w:r>
          </w:p>
        </w:tc>
        <w:tc>
          <w:tcPr>
            <w:tcW w:w="1417" w:type="dxa"/>
            <w:vAlign w:val="center"/>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1</w:t>
            </w:r>
          </w:p>
        </w:tc>
      </w:tr>
      <w:tr w:rsidR="001A3FFF" w:rsidRPr="001A3FFF" w:rsidTr="001A3FFF">
        <w:trPr>
          <w:jc w:val="center"/>
        </w:trPr>
        <w:tc>
          <w:tcPr>
            <w:tcW w:w="567" w:type="dxa"/>
            <w:vMerge/>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859" w:type="dxa"/>
            <w:vAlign w:val="center"/>
          </w:tcPr>
          <w:p w:rsidR="001A3FFF" w:rsidRPr="001A3FFF" w:rsidRDefault="001A3FFF" w:rsidP="001A3FFF">
            <w:pPr>
              <w:widowControl w:val="0"/>
              <w:autoSpaceDE w:val="0"/>
              <w:autoSpaceDN w:val="0"/>
              <w:spacing w:after="0" w:line="240" w:lineRule="auto"/>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очень высокий</w:t>
            </w:r>
          </w:p>
        </w:tc>
        <w:tc>
          <w:tcPr>
            <w:tcW w:w="1417" w:type="dxa"/>
          </w:tcPr>
          <w:p w:rsidR="001A3FFF" w:rsidRPr="001A3FFF" w:rsidRDefault="001A3FFF" w:rsidP="001A3F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A3FFF">
              <w:rPr>
                <w:rFonts w:ascii="Times New Roman" w:eastAsia="Times New Roman" w:hAnsi="Times New Roman" w:cs="Times New Roman"/>
                <w:sz w:val="24"/>
                <w:szCs w:val="24"/>
                <w:lang w:eastAsia="ru-RU"/>
              </w:rPr>
              <w:t>0</w:t>
            </w:r>
          </w:p>
        </w:tc>
      </w:tr>
    </w:tbl>
    <w:p w:rsidR="001A3FFF" w:rsidRPr="00E46B6C" w:rsidRDefault="001A3FFF" w:rsidP="002A662B">
      <w:pPr>
        <w:widowControl w:val="0"/>
        <w:autoSpaceDE w:val="0"/>
        <w:autoSpaceDN w:val="0"/>
        <w:adjustRightInd w:val="0"/>
        <w:spacing w:after="0" w:line="240" w:lineRule="auto"/>
        <w:jc w:val="center"/>
        <w:rPr>
          <w:rFonts w:ascii="Times New Roman" w:hAnsi="Times New Roman" w:cs="Times New Roman"/>
          <w:b/>
          <w:sz w:val="24"/>
          <w:szCs w:val="18"/>
        </w:rPr>
      </w:pPr>
    </w:p>
    <w:p w:rsidR="00E46B6C" w:rsidRPr="00E46B6C" w:rsidRDefault="003B3E24" w:rsidP="002A662B">
      <w:pPr>
        <w:widowControl w:val="0"/>
        <w:autoSpaceDE w:val="0"/>
        <w:autoSpaceDN w:val="0"/>
        <w:adjustRightInd w:val="0"/>
        <w:spacing w:after="0" w:line="240" w:lineRule="auto"/>
        <w:jc w:val="center"/>
        <w:rPr>
          <w:rFonts w:ascii="Times New Roman" w:hAnsi="Times New Roman" w:cs="Times New Roman"/>
          <w:b/>
          <w:sz w:val="24"/>
          <w:szCs w:val="18"/>
        </w:rPr>
      </w:pPr>
      <w:r w:rsidRPr="00E46B6C">
        <w:rPr>
          <w:rFonts w:ascii="Times New Roman" w:hAnsi="Times New Roman" w:cs="Times New Roman"/>
          <w:b/>
          <w:sz w:val="24"/>
          <w:szCs w:val="18"/>
        </w:rPr>
        <w:t xml:space="preserve">  Центр сельскохозяйственного консультирования РБ, </w:t>
      </w:r>
    </w:p>
    <w:p w:rsidR="00E46B6C" w:rsidRPr="00E46B6C" w:rsidRDefault="003B3E24" w:rsidP="002A662B">
      <w:pPr>
        <w:widowControl w:val="0"/>
        <w:autoSpaceDE w:val="0"/>
        <w:autoSpaceDN w:val="0"/>
        <w:adjustRightInd w:val="0"/>
        <w:spacing w:after="0" w:line="240" w:lineRule="auto"/>
        <w:jc w:val="center"/>
        <w:rPr>
          <w:rFonts w:ascii="Times New Roman" w:hAnsi="Times New Roman" w:cs="Times New Roman"/>
          <w:b/>
          <w:sz w:val="24"/>
          <w:szCs w:val="18"/>
        </w:rPr>
      </w:pPr>
      <w:r w:rsidRPr="00E46B6C">
        <w:rPr>
          <w:rFonts w:ascii="Times New Roman" w:hAnsi="Times New Roman" w:cs="Times New Roman"/>
          <w:b/>
          <w:sz w:val="24"/>
          <w:szCs w:val="18"/>
        </w:rPr>
        <w:t>г.</w:t>
      </w:r>
      <w:r w:rsidR="002A662B" w:rsidRPr="00E46B6C">
        <w:rPr>
          <w:rFonts w:ascii="Times New Roman" w:hAnsi="Times New Roman" w:cs="Times New Roman"/>
          <w:b/>
          <w:sz w:val="24"/>
          <w:szCs w:val="18"/>
        </w:rPr>
        <w:t xml:space="preserve"> </w:t>
      </w:r>
      <w:r w:rsidR="00E46B6C" w:rsidRPr="00E46B6C">
        <w:rPr>
          <w:rFonts w:ascii="Times New Roman" w:hAnsi="Times New Roman" w:cs="Times New Roman"/>
          <w:b/>
          <w:sz w:val="24"/>
          <w:szCs w:val="18"/>
        </w:rPr>
        <w:t>Уфа, ул.</w:t>
      </w:r>
      <w:r w:rsidR="002A662B" w:rsidRPr="00E46B6C">
        <w:rPr>
          <w:rFonts w:ascii="Times New Roman" w:hAnsi="Times New Roman" w:cs="Times New Roman"/>
          <w:b/>
          <w:sz w:val="24"/>
          <w:szCs w:val="18"/>
        </w:rPr>
        <w:t xml:space="preserve"> </w:t>
      </w:r>
      <w:r w:rsidR="00364482" w:rsidRPr="00E46B6C">
        <w:rPr>
          <w:rFonts w:ascii="Times New Roman" w:hAnsi="Times New Roman" w:cs="Times New Roman"/>
          <w:b/>
          <w:sz w:val="24"/>
          <w:szCs w:val="18"/>
        </w:rPr>
        <w:t xml:space="preserve">Пушкина, 106, каб. 521, </w:t>
      </w:r>
      <w:r w:rsidRPr="00E46B6C">
        <w:rPr>
          <w:rFonts w:ascii="Times New Roman" w:hAnsi="Times New Roman" w:cs="Times New Roman"/>
          <w:b/>
          <w:sz w:val="24"/>
          <w:szCs w:val="18"/>
        </w:rPr>
        <w:t xml:space="preserve"> </w:t>
      </w:r>
    </w:p>
    <w:p w:rsidR="00E46B6C" w:rsidRPr="00E46B6C" w:rsidRDefault="003B3E24" w:rsidP="002A662B">
      <w:pPr>
        <w:widowControl w:val="0"/>
        <w:autoSpaceDE w:val="0"/>
        <w:autoSpaceDN w:val="0"/>
        <w:adjustRightInd w:val="0"/>
        <w:spacing w:after="0" w:line="240" w:lineRule="auto"/>
        <w:jc w:val="center"/>
        <w:rPr>
          <w:rFonts w:ascii="Times New Roman" w:hAnsi="Times New Roman" w:cs="Times New Roman"/>
          <w:b/>
          <w:sz w:val="24"/>
          <w:szCs w:val="18"/>
        </w:rPr>
      </w:pPr>
      <w:r w:rsidRPr="00E46B6C">
        <w:rPr>
          <w:rFonts w:ascii="Times New Roman" w:hAnsi="Times New Roman" w:cs="Times New Roman"/>
          <w:b/>
          <w:sz w:val="24"/>
          <w:szCs w:val="18"/>
        </w:rPr>
        <w:t xml:space="preserve"> </w:t>
      </w:r>
      <w:r w:rsidR="002A662B" w:rsidRPr="00E46B6C">
        <w:rPr>
          <w:rFonts w:ascii="Times New Roman" w:hAnsi="Times New Roman" w:cs="Times New Roman"/>
          <w:b/>
          <w:sz w:val="24"/>
          <w:szCs w:val="18"/>
        </w:rPr>
        <w:t>тел.: (347) 211 -74-04</w:t>
      </w:r>
    </w:p>
    <w:p w:rsidR="002A662B" w:rsidRPr="00E46B6C" w:rsidRDefault="002A662B" w:rsidP="002A662B">
      <w:pPr>
        <w:widowControl w:val="0"/>
        <w:autoSpaceDE w:val="0"/>
        <w:autoSpaceDN w:val="0"/>
        <w:adjustRightInd w:val="0"/>
        <w:spacing w:after="0" w:line="240" w:lineRule="auto"/>
        <w:jc w:val="center"/>
        <w:rPr>
          <w:rStyle w:val="FontStyle25"/>
          <w:rFonts w:eastAsiaTheme="minorEastAsia"/>
          <w:sz w:val="24"/>
          <w:szCs w:val="18"/>
          <w:lang w:eastAsia="ru-RU"/>
        </w:rPr>
      </w:pPr>
      <w:r w:rsidRPr="00E46B6C">
        <w:rPr>
          <w:rFonts w:ascii="Times New Roman" w:hAnsi="Times New Roman" w:cs="Times New Roman"/>
          <w:b/>
          <w:sz w:val="24"/>
          <w:szCs w:val="18"/>
        </w:rPr>
        <w:t xml:space="preserve"> </w:t>
      </w:r>
      <w:hyperlink r:id="rId13" w:history="1">
        <w:r w:rsidRPr="00E46B6C">
          <w:rPr>
            <w:rFonts w:ascii="Times New Roman" w:hAnsi="Times New Roman" w:cs="Times New Roman"/>
            <w:b/>
            <w:color w:val="0563C1" w:themeColor="hyperlink"/>
            <w:sz w:val="24"/>
            <w:szCs w:val="18"/>
            <w:u w:val="single"/>
          </w:rPr>
          <w:t>www.cckrb.ru</w:t>
        </w:r>
      </w:hyperlink>
    </w:p>
    <w:sectPr w:rsidR="002A662B" w:rsidRPr="00E46B6C" w:rsidSect="00D84B09">
      <w:pgSz w:w="11906" w:h="16838" w:code="9"/>
      <w:pgMar w:top="284" w:right="566" w:bottom="142" w:left="56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9DB" w:rsidRDefault="00EC79DB" w:rsidP="00AB5E47">
      <w:pPr>
        <w:spacing w:after="0" w:line="240" w:lineRule="auto"/>
      </w:pPr>
      <w:r>
        <w:separator/>
      </w:r>
    </w:p>
  </w:endnote>
  <w:endnote w:type="continuationSeparator" w:id="0">
    <w:p w:rsidR="00EC79DB" w:rsidRDefault="00EC79DB" w:rsidP="00AB5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9DB" w:rsidRDefault="00EC79DB" w:rsidP="00AB5E47">
      <w:pPr>
        <w:spacing w:after="0" w:line="240" w:lineRule="auto"/>
      </w:pPr>
      <w:r>
        <w:separator/>
      </w:r>
    </w:p>
  </w:footnote>
  <w:footnote w:type="continuationSeparator" w:id="0">
    <w:p w:rsidR="00EC79DB" w:rsidRDefault="00EC79DB" w:rsidP="00AB5E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966163"/>
    <w:multiLevelType w:val="singleLevel"/>
    <w:tmpl w:val="DA28B068"/>
    <w:lvl w:ilvl="0">
      <w:start w:val="14"/>
      <w:numFmt w:val="decimal"/>
      <w:lvlText w:val="%1."/>
      <w:legacy w:legacy="1" w:legacySpace="0" w:legacyIndent="365"/>
      <w:lvlJc w:val="left"/>
      <w:rPr>
        <w:rFonts w:ascii="Times New Roman" w:hAnsi="Times New Roman" w:cs="Times New Roman" w:hint="default"/>
      </w:rPr>
    </w:lvl>
  </w:abstractNum>
  <w:abstractNum w:abstractNumId="1" w15:restartNumberingAfterBreak="0">
    <w:nsid w:val="1E124C4F"/>
    <w:multiLevelType w:val="hybridMultilevel"/>
    <w:tmpl w:val="7C40366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72583"/>
    <w:multiLevelType w:val="hybridMultilevel"/>
    <w:tmpl w:val="8B5AA6D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15:restartNumberingAfterBreak="0">
    <w:nsid w:val="375F6BE3"/>
    <w:multiLevelType w:val="hybridMultilevel"/>
    <w:tmpl w:val="5A5878D0"/>
    <w:lvl w:ilvl="0" w:tplc="8A58CDF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401A6FCC"/>
    <w:multiLevelType w:val="hybridMultilevel"/>
    <w:tmpl w:val="4C84B2B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8037C9F"/>
    <w:multiLevelType w:val="hybridMultilevel"/>
    <w:tmpl w:val="1F988894"/>
    <w:lvl w:ilvl="0" w:tplc="0419000D">
      <w:start w:val="1"/>
      <w:numFmt w:val="bullet"/>
      <w:lvlText w:val=""/>
      <w:lvlJc w:val="left"/>
      <w:pPr>
        <w:ind w:left="1305" w:hanging="360"/>
      </w:pPr>
      <w:rPr>
        <w:rFonts w:ascii="Wingdings" w:hAnsi="Wingdings"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6" w15:restartNumberingAfterBreak="0">
    <w:nsid w:val="7FD86511"/>
    <w:multiLevelType w:val="hybridMultilevel"/>
    <w:tmpl w:val="40DCBFA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0"/>
    <w:lvlOverride w:ilvl="0">
      <w:lvl w:ilvl="0">
        <w:start w:val="14"/>
        <w:numFmt w:val="decimal"/>
        <w:lvlText w:val="%1."/>
        <w:legacy w:legacy="1" w:legacySpace="0" w:legacyIndent="408"/>
        <w:lvlJc w:val="left"/>
        <w:rPr>
          <w:rFonts w:ascii="Times New Roman" w:hAnsi="Times New Roman" w:cs="Times New Roman" w:hint="default"/>
        </w:rPr>
      </w:lvl>
    </w:lvlOverride>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5C4"/>
    <w:rsid w:val="00034E96"/>
    <w:rsid w:val="000A474C"/>
    <w:rsid w:val="000C320D"/>
    <w:rsid w:val="000D531A"/>
    <w:rsid w:val="00101CE5"/>
    <w:rsid w:val="00110BDB"/>
    <w:rsid w:val="00142827"/>
    <w:rsid w:val="00144BE3"/>
    <w:rsid w:val="00153123"/>
    <w:rsid w:val="00182329"/>
    <w:rsid w:val="001A3FFF"/>
    <w:rsid w:val="001C2E78"/>
    <w:rsid w:val="001D5709"/>
    <w:rsid w:val="001E2F7C"/>
    <w:rsid w:val="00226A0C"/>
    <w:rsid w:val="002927EB"/>
    <w:rsid w:val="002A662B"/>
    <w:rsid w:val="002D4B83"/>
    <w:rsid w:val="00303FF2"/>
    <w:rsid w:val="00327941"/>
    <w:rsid w:val="00334CF1"/>
    <w:rsid w:val="00364482"/>
    <w:rsid w:val="00365156"/>
    <w:rsid w:val="00367A69"/>
    <w:rsid w:val="003702CB"/>
    <w:rsid w:val="003710D1"/>
    <w:rsid w:val="003918B4"/>
    <w:rsid w:val="003B3E24"/>
    <w:rsid w:val="003B4DB2"/>
    <w:rsid w:val="003D44C5"/>
    <w:rsid w:val="003D75FB"/>
    <w:rsid w:val="00415EB1"/>
    <w:rsid w:val="00422722"/>
    <w:rsid w:val="00431E92"/>
    <w:rsid w:val="004A3017"/>
    <w:rsid w:val="004C5D56"/>
    <w:rsid w:val="004C7142"/>
    <w:rsid w:val="004D131F"/>
    <w:rsid w:val="005037D8"/>
    <w:rsid w:val="0051243B"/>
    <w:rsid w:val="005176C7"/>
    <w:rsid w:val="0057435F"/>
    <w:rsid w:val="005821CF"/>
    <w:rsid w:val="0059034B"/>
    <w:rsid w:val="005B52EE"/>
    <w:rsid w:val="005B65B6"/>
    <w:rsid w:val="005D79F4"/>
    <w:rsid w:val="00600CC3"/>
    <w:rsid w:val="00601475"/>
    <w:rsid w:val="006016E5"/>
    <w:rsid w:val="00623454"/>
    <w:rsid w:val="00660225"/>
    <w:rsid w:val="0066567F"/>
    <w:rsid w:val="00677A1C"/>
    <w:rsid w:val="00681F8C"/>
    <w:rsid w:val="006821FE"/>
    <w:rsid w:val="006C100E"/>
    <w:rsid w:val="006C7C36"/>
    <w:rsid w:val="006D7598"/>
    <w:rsid w:val="00707B6F"/>
    <w:rsid w:val="00710C76"/>
    <w:rsid w:val="007220D9"/>
    <w:rsid w:val="007B4E92"/>
    <w:rsid w:val="007D655F"/>
    <w:rsid w:val="00826942"/>
    <w:rsid w:val="008C00E5"/>
    <w:rsid w:val="008C0E4B"/>
    <w:rsid w:val="008C5180"/>
    <w:rsid w:val="008C5499"/>
    <w:rsid w:val="008C6774"/>
    <w:rsid w:val="00955C96"/>
    <w:rsid w:val="00984939"/>
    <w:rsid w:val="00994C09"/>
    <w:rsid w:val="009B3287"/>
    <w:rsid w:val="009F173A"/>
    <w:rsid w:val="00A0378F"/>
    <w:rsid w:val="00A03C3B"/>
    <w:rsid w:val="00A562F0"/>
    <w:rsid w:val="00A70A33"/>
    <w:rsid w:val="00A733E1"/>
    <w:rsid w:val="00A81C66"/>
    <w:rsid w:val="00A83D70"/>
    <w:rsid w:val="00AA35C4"/>
    <w:rsid w:val="00AA416C"/>
    <w:rsid w:val="00AA41C6"/>
    <w:rsid w:val="00AB5E47"/>
    <w:rsid w:val="00AD4A24"/>
    <w:rsid w:val="00AF4CAF"/>
    <w:rsid w:val="00B241C1"/>
    <w:rsid w:val="00B253B0"/>
    <w:rsid w:val="00B43A0F"/>
    <w:rsid w:val="00B5213C"/>
    <w:rsid w:val="00B933AF"/>
    <w:rsid w:val="00BB189B"/>
    <w:rsid w:val="00BC1BB3"/>
    <w:rsid w:val="00C251A7"/>
    <w:rsid w:val="00C5506B"/>
    <w:rsid w:val="00C74CCB"/>
    <w:rsid w:val="00C9116C"/>
    <w:rsid w:val="00CA2E7E"/>
    <w:rsid w:val="00D45347"/>
    <w:rsid w:val="00D60DA5"/>
    <w:rsid w:val="00D63D37"/>
    <w:rsid w:val="00D6582D"/>
    <w:rsid w:val="00D84B09"/>
    <w:rsid w:val="00DA1137"/>
    <w:rsid w:val="00DD12A3"/>
    <w:rsid w:val="00DD7010"/>
    <w:rsid w:val="00E23E66"/>
    <w:rsid w:val="00E46B6C"/>
    <w:rsid w:val="00E77010"/>
    <w:rsid w:val="00EC369F"/>
    <w:rsid w:val="00EC79DB"/>
    <w:rsid w:val="00EE3440"/>
    <w:rsid w:val="00EF2520"/>
    <w:rsid w:val="00EF6F9A"/>
    <w:rsid w:val="00F257D5"/>
    <w:rsid w:val="00F27C3E"/>
    <w:rsid w:val="00F3099B"/>
    <w:rsid w:val="00F6032E"/>
    <w:rsid w:val="00F67EBA"/>
    <w:rsid w:val="00FE0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6EFAE5BC-CB86-449E-9FD1-F75AE7289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5C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475"/>
    <w:pPr>
      <w:ind w:left="720"/>
      <w:contextualSpacing/>
    </w:pPr>
  </w:style>
  <w:style w:type="paragraph" w:styleId="a4">
    <w:name w:val="Balloon Text"/>
    <w:basedOn w:val="a"/>
    <w:link w:val="a5"/>
    <w:uiPriority w:val="99"/>
    <w:semiHidden/>
    <w:unhideWhenUsed/>
    <w:rsid w:val="008C00E5"/>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8C00E5"/>
    <w:rPr>
      <w:rFonts w:ascii="Arial" w:hAnsi="Arial" w:cs="Arial"/>
      <w:sz w:val="18"/>
      <w:szCs w:val="18"/>
    </w:rPr>
  </w:style>
  <w:style w:type="paragraph" w:styleId="a6">
    <w:name w:val="header"/>
    <w:basedOn w:val="a"/>
    <w:link w:val="a7"/>
    <w:uiPriority w:val="99"/>
    <w:unhideWhenUsed/>
    <w:rsid w:val="00AB5E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B5E47"/>
  </w:style>
  <w:style w:type="paragraph" w:styleId="a8">
    <w:name w:val="footer"/>
    <w:basedOn w:val="a"/>
    <w:link w:val="a9"/>
    <w:uiPriority w:val="99"/>
    <w:unhideWhenUsed/>
    <w:rsid w:val="00AB5E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B5E47"/>
  </w:style>
  <w:style w:type="character" w:styleId="aa">
    <w:name w:val="Hyperlink"/>
    <w:basedOn w:val="a0"/>
    <w:uiPriority w:val="99"/>
    <w:unhideWhenUsed/>
    <w:rsid w:val="00B5213C"/>
    <w:rPr>
      <w:color w:val="0563C1" w:themeColor="hyperlink"/>
      <w:u w:val="single"/>
    </w:rPr>
  </w:style>
  <w:style w:type="character" w:styleId="ab">
    <w:name w:val="FollowedHyperlink"/>
    <w:basedOn w:val="a0"/>
    <w:uiPriority w:val="99"/>
    <w:semiHidden/>
    <w:unhideWhenUsed/>
    <w:rsid w:val="00F67EBA"/>
    <w:rPr>
      <w:color w:val="954F72" w:themeColor="followedHyperlink"/>
      <w:u w:val="single"/>
    </w:rPr>
  </w:style>
  <w:style w:type="character" w:customStyle="1" w:styleId="FontStyle25">
    <w:name w:val="Font Style25"/>
    <w:basedOn w:val="a0"/>
    <w:uiPriority w:val="99"/>
    <w:rsid w:val="000D531A"/>
    <w:rPr>
      <w:rFonts w:ascii="Times New Roman" w:hAnsi="Times New Roman" w:cs="Times New Roman"/>
      <w:sz w:val="22"/>
      <w:szCs w:val="22"/>
    </w:rPr>
  </w:style>
  <w:style w:type="paragraph" w:customStyle="1" w:styleId="Style2">
    <w:name w:val="Style2"/>
    <w:basedOn w:val="a"/>
    <w:uiPriority w:val="99"/>
    <w:rsid w:val="000D531A"/>
    <w:pPr>
      <w:widowControl w:val="0"/>
      <w:autoSpaceDE w:val="0"/>
      <w:autoSpaceDN w:val="0"/>
      <w:adjustRightInd w:val="0"/>
      <w:spacing w:after="0" w:line="283" w:lineRule="exact"/>
      <w:ind w:firstLine="552"/>
      <w:jc w:val="both"/>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918B4"/>
    <w:pPr>
      <w:widowControl w:val="0"/>
      <w:autoSpaceDE w:val="0"/>
      <w:autoSpaceDN w:val="0"/>
      <w:adjustRightInd w:val="0"/>
      <w:spacing w:after="0" w:line="287" w:lineRule="exact"/>
      <w:ind w:firstLine="581"/>
      <w:jc w:val="both"/>
    </w:pPr>
    <w:rPr>
      <w:rFonts w:ascii="Times New Roman" w:eastAsiaTheme="minorEastAsia" w:hAnsi="Times New Roman" w:cs="Times New Roman"/>
      <w:sz w:val="24"/>
      <w:szCs w:val="24"/>
      <w:lang w:eastAsia="ru-RU"/>
    </w:rPr>
  </w:style>
  <w:style w:type="paragraph" w:customStyle="1" w:styleId="Style17">
    <w:name w:val="Style17"/>
    <w:basedOn w:val="a"/>
    <w:uiPriority w:val="99"/>
    <w:rsid w:val="003918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3918B4"/>
    <w:pPr>
      <w:widowControl w:val="0"/>
      <w:autoSpaceDE w:val="0"/>
      <w:autoSpaceDN w:val="0"/>
      <w:adjustRightInd w:val="0"/>
      <w:spacing w:after="0" w:line="288" w:lineRule="exact"/>
      <w:jc w:val="center"/>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3918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1">
    <w:name w:val="Style21"/>
    <w:basedOn w:val="a"/>
    <w:uiPriority w:val="99"/>
    <w:rsid w:val="003918B4"/>
    <w:pPr>
      <w:widowControl w:val="0"/>
      <w:autoSpaceDE w:val="0"/>
      <w:autoSpaceDN w:val="0"/>
      <w:adjustRightInd w:val="0"/>
      <w:spacing w:after="0" w:line="283" w:lineRule="exact"/>
    </w:pPr>
    <w:rPr>
      <w:rFonts w:ascii="Times New Roman" w:eastAsiaTheme="minorEastAsia" w:hAnsi="Times New Roman" w:cs="Times New Roman"/>
      <w:sz w:val="24"/>
      <w:szCs w:val="24"/>
      <w:lang w:eastAsia="ru-RU"/>
    </w:rPr>
  </w:style>
  <w:style w:type="character" w:customStyle="1" w:styleId="FontStyle35">
    <w:name w:val="Font Style35"/>
    <w:basedOn w:val="a0"/>
    <w:uiPriority w:val="99"/>
    <w:rsid w:val="003918B4"/>
    <w:rPr>
      <w:rFonts w:ascii="Times New Roman" w:hAnsi="Times New Roman" w:cs="Times New Roman"/>
      <w:sz w:val="16"/>
      <w:szCs w:val="16"/>
    </w:rPr>
  </w:style>
  <w:style w:type="table" w:styleId="ac">
    <w:name w:val="Table Grid"/>
    <w:basedOn w:val="a1"/>
    <w:uiPriority w:val="39"/>
    <w:rsid w:val="004D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3B3E2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0A474C"/>
    <w:pPr>
      <w:widowControl w:val="0"/>
      <w:autoSpaceDE w:val="0"/>
      <w:autoSpaceDN w:val="0"/>
      <w:spacing w:after="0" w:line="240" w:lineRule="auto"/>
    </w:pPr>
    <w:rPr>
      <w:rFonts w:ascii="Calibri" w:eastAsia="Times New Roman" w:hAnsi="Calibri" w:cs="Calibri"/>
      <w:szCs w:val="20"/>
      <w:lang w:eastAsia="ru-RU"/>
    </w:rPr>
  </w:style>
  <w:style w:type="paragraph" w:customStyle="1" w:styleId="ad">
    <w:name w:val="Нормальный (таблица)"/>
    <w:basedOn w:val="a"/>
    <w:next w:val="a"/>
    <w:uiPriority w:val="99"/>
    <w:rsid w:val="000A474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4422">
      <w:bodyDiv w:val="1"/>
      <w:marLeft w:val="0"/>
      <w:marRight w:val="0"/>
      <w:marTop w:val="0"/>
      <w:marBottom w:val="0"/>
      <w:divBdr>
        <w:top w:val="none" w:sz="0" w:space="0" w:color="auto"/>
        <w:left w:val="none" w:sz="0" w:space="0" w:color="auto"/>
        <w:bottom w:val="none" w:sz="0" w:space="0" w:color="auto"/>
        <w:right w:val="none" w:sz="0" w:space="0" w:color="auto"/>
      </w:divBdr>
    </w:div>
    <w:div w:id="18046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71580832/1000" TargetMode="External"/><Relationship Id="rId13" Type="http://schemas.openxmlformats.org/officeDocument/2006/relationships/hyperlink" Target="http://www.cckr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23BDDC10C7E594BC1189C55EC1FB4E50B453E48F05DEF599169ECF12BA7DCEB1784ACCC8749950BB7E724D6BBF73E8329bE55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23BDDC10C7E594BC1188258FA73EBEC0F4C6343F15BE107CC3CEAA674F7DABE57C4AA99D60DC001BDED6E87FCBC31802AF80E748ACBD644b159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23BDDC10C7E594BC1188258FA73EBEC0F4C6343F15BE107CC3CEAA674F7DABE57C4AA99D60DC004B6ED6E87FCBC31802AF80E748ACBD644b159K" TargetMode="External"/><Relationship Id="rId4" Type="http://schemas.openxmlformats.org/officeDocument/2006/relationships/settings" Target="settings.xml"/><Relationship Id="rId9" Type="http://schemas.openxmlformats.org/officeDocument/2006/relationships/hyperlink" Target="https://internet.garant.ru/document/redirect/7158083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CDB26-C5DD-40EA-A1FE-19C519F9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3309</Words>
  <Characters>18866</Characters>
  <Application>Microsoft Office Word</Application>
  <DocSecurity>4</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Ильвира Нуримановна</cp:lastModifiedBy>
  <cp:revision>2</cp:revision>
  <cp:lastPrinted>2023-02-06T12:15:00Z</cp:lastPrinted>
  <dcterms:created xsi:type="dcterms:W3CDTF">2023-04-19T06:30:00Z</dcterms:created>
  <dcterms:modified xsi:type="dcterms:W3CDTF">2023-04-19T06:30:00Z</dcterms:modified>
</cp:coreProperties>
</file>