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284"/>
        <w:gridCol w:w="5670"/>
      </w:tblGrid>
      <w:tr w:rsidR="005553F8" w:rsidRPr="00E4479A" w:rsidTr="00FD3642">
        <w:tc>
          <w:tcPr>
            <w:tcW w:w="3686" w:type="dxa"/>
            <w:shd w:val="clear" w:color="auto" w:fill="auto"/>
          </w:tcPr>
          <w:p w:rsidR="005553F8" w:rsidRPr="00E4479A" w:rsidRDefault="005553F8" w:rsidP="00FD3642">
            <w:pPr>
              <w:pStyle w:val="ac"/>
            </w:pPr>
          </w:p>
        </w:tc>
        <w:tc>
          <w:tcPr>
            <w:tcW w:w="284" w:type="dxa"/>
            <w:shd w:val="clear" w:color="auto" w:fill="auto"/>
          </w:tcPr>
          <w:p w:rsidR="005553F8" w:rsidRPr="00E4479A" w:rsidRDefault="005553F8" w:rsidP="00FD3642">
            <w:pPr>
              <w:pStyle w:val="af"/>
            </w:pPr>
          </w:p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f"/>
            </w:pPr>
          </w:p>
        </w:tc>
      </w:tr>
      <w:tr w:rsidR="005553F8" w:rsidRPr="00E4479A" w:rsidTr="00FD3642">
        <w:tc>
          <w:tcPr>
            <w:tcW w:w="3686" w:type="dxa"/>
            <w:shd w:val="clear" w:color="auto" w:fill="auto"/>
          </w:tcPr>
          <w:p w:rsidR="005553F8" w:rsidRPr="00E4479A" w:rsidRDefault="005553F8" w:rsidP="00FD3642">
            <w:pPr>
              <w:pStyle w:val="22"/>
              <w:spacing w:before="120" w:after="120"/>
              <w:ind w:right="34"/>
            </w:pPr>
          </w:p>
        </w:tc>
        <w:tc>
          <w:tcPr>
            <w:tcW w:w="284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</w:tr>
      <w:tr w:rsidR="005553F8" w:rsidRPr="00E4479A" w:rsidTr="00FD3642">
        <w:tc>
          <w:tcPr>
            <w:tcW w:w="3686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  <w:tc>
          <w:tcPr>
            <w:tcW w:w="284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</w:tr>
      <w:tr w:rsidR="005553F8" w:rsidRPr="00E4479A" w:rsidTr="00FD3642">
        <w:tc>
          <w:tcPr>
            <w:tcW w:w="3686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  <w:tc>
          <w:tcPr>
            <w:tcW w:w="284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</w:tr>
      <w:tr w:rsidR="005553F8" w:rsidRPr="00E4479A" w:rsidTr="00FD3642">
        <w:trPr>
          <w:trHeight w:val="407"/>
        </w:trPr>
        <w:tc>
          <w:tcPr>
            <w:tcW w:w="9640" w:type="dxa"/>
            <w:gridSpan w:val="3"/>
            <w:shd w:val="clear" w:color="auto" w:fill="auto"/>
          </w:tcPr>
          <w:p w:rsidR="005553F8" w:rsidRDefault="005553F8" w:rsidP="00FD3642">
            <w:pPr>
              <w:pStyle w:val="af0"/>
            </w:pPr>
          </w:p>
          <w:p w:rsidR="00E5087C" w:rsidRDefault="00E5087C" w:rsidP="00FD3642">
            <w:pPr>
              <w:pStyle w:val="af0"/>
            </w:pPr>
          </w:p>
          <w:p w:rsidR="00E5087C" w:rsidRDefault="00E5087C" w:rsidP="00FD3642">
            <w:pPr>
              <w:pStyle w:val="af0"/>
            </w:pPr>
          </w:p>
          <w:p w:rsidR="00E5087C" w:rsidRDefault="00E5087C" w:rsidP="00FD3642">
            <w:pPr>
              <w:pStyle w:val="af0"/>
            </w:pPr>
          </w:p>
          <w:p w:rsidR="00E5087C" w:rsidRPr="00E4479A" w:rsidRDefault="00E5087C" w:rsidP="00FD3642">
            <w:pPr>
              <w:pStyle w:val="af0"/>
            </w:pPr>
          </w:p>
        </w:tc>
      </w:tr>
      <w:tr w:rsidR="005553F8" w:rsidRPr="005553F8" w:rsidTr="00FD3642">
        <w:trPr>
          <w:trHeight w:val="2153"/>
        </w:trPr>
        <w:tc>
          <w:tcPr>
            <w:tcW w:w="9640" w:type="dxa"/>
            <w:gridSpan w:val="3"/>
            <w:shd w:val="clear" w:color="auto" w:fill="auto"/>
          </w:tcPr>
          <w:p w:rsidR="005553F8" w:rsidRPr="00E5087C" w:rsidRDefault="005553F8" w:rsidP="00E5087C">
            <w:pPr>
              <w:pStyle w:val="af1"/>
              <w:widowControl/>
              <w:autoSpaceDN/>
              <w:adjustRightInd/>
              <w:textAlignment w:val="auto"/>
              <w:rPr>
                <w:rFonts w:ascii="Times New Roman Полужирный" w:hAnsi="Times New Roman Полужирный"/>
                <w:caps/>
                <w:sz w:val="28"/>
              </w:rPr>
            </w:pP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fldChar w:fldCharType="begin"/>
            </w: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instrText xml:space="preserve"> DOCPROPERTY  "Наименование документа"  \* MERGEFORMAT </w:instrText>
            </w: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fldChar w:fldCharType="separate"/>
            </w: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t>Руководство работников (представителей) участников системы «Электронный бюджет» по работе</w:t>
            </w: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fldChar w:fldCharType="end"/>
            </w: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t xml:space="preserve"> с</w:t>
            </w:r>
            <w:r w:rsidR="00883149">
              <w:rPr>
                <w:rFonts w:ascii="Times New Roman Полужирный" w:hAnsi="Times New Roman Полужирный"/>
                <w:caps/>
                <w:sz w:val="28"/>
              </w:rPr>
              <w:t xml:space="preserve"> РЕЕстром «реестр отчетов юл, ип, фл</w:t>
            </w:r>
            <w:r w:rsidRPr="00E5087C">
              <w:rPr>
                <w:rFonts w:ascii="Times New Roman Полужирный" w:hAnsi="Times New Roman Полужирный"/>
                <w:caps/>
                <w:sz w:val="28"/>
              </w:rPr>
              <w:t xml:space="preserve">» </w:t>
            </w:r>
          </w:p>
          <w:p w:rsidR="005553F8" w:rsidRPr="005553F8" w:rsidRDefault="005553F8" w:rsidP="005553F8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</w:p>
          <w:p w:rsidR="005553F8" w:rsidRPr="00E4479A" w:rsidRDefault="005553F8" w:rsidP="00FD3642">
            <w:pPr>
              <w:pStyle w:val="af1"/>
            </w:pPr>
          </w:p>
        </w:tc>
      </w:tr>
      <w:tr w:rsidR="005553F8" w:rsidRPr="00E4479A" w:rsidTr="00FD3642">
        <w:tc>
          <w:tcPr>
            <w:tcW w:w="9640" w:type="dxa"/>
            <w:gridSpan w:val="3"/>
            <w:shd w:val="clear" w:color="auto" w:fill="auto"/>
          </w:tcPr>
          <w:p w:rsidR="005553F8" w:rsidRPr="00E4479A" w:rsidRDefault="005553F8" w:rsidP="00FD3642">
            <w:pPr>
              <w:pStyle w:val="af1"/>
            </w:pPr>
          </w:p>
        </w:tc>
      </w:tr>
      <w:tr w:rsidR="005553F8" w:rsidRPr="00E4479A" w:rsidTr="00FD3642">
        <w:tc>
          <w:tcPr>
            <w:tcW w:w="9640" w:type="dxa"/>
            <w:gridSpan w:val="3"/>
            <w:shd w:val="clear" w:color="auto" w:fill="auto"/>
          </w:tcPr>
          <w:p w:rsidR="005553F8" w:rsidRPr="00E4479A" w:rsidRDefault="005553F8" w:rsidP="00FD3642">
            <w:pPr>
              <w:pStyle w:val="af2"/>
            </w:pPr>
          </w:p>
        </w:tc>
      </w:tr>
      <w:tr w:rsidR="005553F8" w:rsidRPr="00E4479A" w:rsidTr="00FD3642">
        <w:tc>
          <w:tcPr>
            <w:tcW w:w="9640" w:type="dxa"/>
            <w:gridSpan w:val="3"/>
            <w:shd w:val="clear" w:color="auto" w:fill="auto"/>
          </w:tcPr>
          <w:p w:rsidR="005553F8" w:rsidRPr="00E4479A" w:rsidRDefault="005553F8" w:rsidP="00FD3642">
            <w:pPr>
              <w:pStyle w:val="af2"/>
            </w:pPr>
          </w:p>
        </w:tc>
      </w:tr>
      <w:tr w:rsidR="005553F8" w:rsidRPr="00E4479A" w:rsidTr="00FD3642">
        <w:tc>
          <w:tcPr>
            <w:tcW w:w="9640" w:type="dxa"/>
            <w:gridSpan w:val="3"/>
            <w:shd w:val="clear" w:color="auto" w:fill="auto"/>
          </w:tcPr>
          <w:p w:rsidR="005553F8" w:rsidRPr="00E4479A" w:rsidRDefault="005553F8" w:rsidP="00FD3642">
            <w:pPr>
              <w:pStyle w:val="af2"/>
            </w:pPr>
          </w:p>
        </w:tc>
      </w:tr>
      <w:tr w:rsidR="005553F8" w:rsidRPr="00E4479A" w:rsidTr="00FD3642">
        <w:tc>
          <w:tcPr>
            <w:tcW w:w="9640" w:type="dxa"/>
            <w:gridSpan w:val="3"/>
            <w:shd w:val="clear" w:color="auto" w:fill="auto"/>
          </w:tcPr>
          <w:p w:rsidR="005553F8" w:rsidRPr="00E4479A" w:rsidRDefault="005553F8" w:rsidP="00FD3642">
            <w:pPr>
              <w:pStyle w:val="af2"/>
            </w:pPr>
          </w:p>
        </w:tc>
      </w:tr>
      <w:tr w:rsidR="005553F8" w:rsidRPr="00E4479A" w:rsidTr="00FD3642">
        <w:trPr>
          <w:trHeight w:val="539"/>
        </w:trPr>
        <w:tc>
          <w:tcPr>
            <w:tcW w:w="3686" w:type="dxa"/>
            <w:shd w:val="clear" w:color="auto" w:fill="auto"/>
          </w:tcPr>
          <w:p w:rsidR="005553F8" w:rsidRPr="00E4479A" w:rsidRDefault="005553F8" w:rsidP="00FD3642"/>
        </w:tc>
        <w:tc>
          <w:tcPr>
            <w:tcW w:w="284" w:type="dxa"/>
            <w:shd w:val="clear" w:color="auto" w:fill="auto"/>
          </w:tcPr>
          <w:p w:rsidR="005553F8" w:rsidRPr="00E4479A" w:rsidRDefault="005553F8" w:rsidP="00FD3642"/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f3"/>
            </w:pPr>
          </w:p>
        </w:tc>
      </w:tr>
      <w:tr w:rsidR="005553F8" w:rsidRPr="00E4479A" w:rsidTr="00FD3642">
        <w:trPr>
          <w:trHeight w:val="1232"/>
        </w:trPr>
        <w:tc>
          <w:tcPr>
            <w:tcW w:w="3686" w:type="dxa"/>
            <w:shd w:val="clear" w:color="auto" w:fill="auto"/>
          </w:tcPr>
          <w:p w:rsidR="005553F8" w:rsidRPr="00E4479A" w:rsidRDefault="005553F8" w:rsidP="00FD3642"/>
        </w:tc>
        <w:tc>
          <w:tcPr>
            <w:tcW w:w="284" w:type="dxa"/>
            <w:shd w:val="clear" w:color="auto" w:fill="auto"/>
          </w:tcPr>
          <w:p w:rsidR="005553F8" w:rsidRPr="00E4479A" w:rsidRDefault="005553F8" w:rsidP="00FD3642"/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</w:tr>
      <w:tr w:rsidR="005553F8" w:rsidRPr="007C4A7C" w:rsidTr="00FD3642">
        <w:trPr>
          <w:trHeight w:val="511"/>
        </w:trPr>
        <w:tc>
          <w:tcPr>
            <w:tcW w:w="3686" w:type="dxa"/>
            <w:shd w:val="clear" w:color="auto" w:fill="auto"/>
          </w:tcPr>
          <w:p w:rsidR="005553F8" w:rsidRPr="00E4479A" w:rsidRDefault="005553F8" w:rsidP="00FD3642"/>
        </w:tc>
        <w:tc>
          <w:tcPr>
            <w:tcW w:w="284" w:type="dxa"/>
            <w:shd w:val="clear" w:color="auto" w:fill="auto"/>
          </w:tcPr>
          <w:p w:rsidR="005553F8" w:rsidRPr="00E4479A" w:rsidRDefault="005553F8" w:rsidP="00FD3642"/>
        </w:tc>
        <w:tc>
          <w:tcPr>
            <w:tcW w:w="5670" w:type="dxa"/>
            <w:shd w:val="clear" w:color="auto" w:fill="auto"/>
            <w:vAlign w:val="bottom"/>
          </w:tcPr>
          <w:p w:rsidR="005553F8" w:rsidRPr="007C4A7C" w:rsidRDefault="005553F8" w:rsidP="00FD3642">
            <w:pPr>
              <w:pStyle w:val="ae"/>
            </w:pPr>
          </w:p>
        </w:tc>
      </w:tr>
      <w:tr w:rsidR="005553F8" w:rsidRPr="00E4479A" w:rsidTr="00FD3642">
        <w:trPr>
          <w:trHeight w:val="82"/>
        </w:trPr>
        <w:tc>
          <w:tcPr>
            <w:tcW w:w="3686" w:type="dxa"/>
            <w:shd w:val="clear" w:color="auto" w:fill="auto"/>
          </w:tcPr>
          <w:p w:rsidR="005553F8" w:rsidRPr="00E4479A" w:rsidRDefault="005553F8" w:rsidP="00FD3642"/>
        </w:tc>
        <w:tc>
          <w:tcPr>
            <w:tcW w:w="284" w:type="dxa"/>
            <w:shd w:val="clear" w:color="auto" w:fill="auto"/>
          </w:tcPr>
          <w:p w:rsidR="005553F8" w:rsidRPr="00E4479A" w:rsidRDefault="005553F8" w:rsidP="00FD3642"/>
        </w:tc>
        <w:tc>
          <w:tcPr>
            <w:tcW w:w="5670" w:type="dxa"/>
            <w:shd w:val="clear" w:color="auto" w:fill="auto"/>
          </w:tcPr>
          <w:p w:rsidR="005553F8" w:rsidRPr="00E4479A" w:rsidRDefault="005553F8" w:rsidP="00FD3642">
            <w:pPr>
              <w:pStyle w:val="ad"/>
            </w:pPr>
          </w:p>
        </w:tc>
      </w:tr>
      <w:tr w:rsidR="005553F8" w:rsidRPr="00CC2E6E" w:rsidTr="00FD3642">
        <w:trPr>
          <w:trHeight w:val="497"/>
        </w:trPr>
        <w:tc>
          <w:tcPr>
            <w:tcW w:w="3686" w:type="dxa"/>
            <w:shd w:val="clear" w:color="auto" w:fill="auto"/>
          </w:tcPr>
          <w:p w:rsidR="005553F8" w:rsidRPr="00CC2E6E" w:rsidRDefault="005553F8" w:rsidP="00FD3642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553F8" w:rsidRPr="00CC2E6E" w:rsidRDefault="005553F8" w:rsidP="00FD364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5553F8" w:rsidRPr="00CC2E6E" w:rsidRDefault="005553F8" w:rsidP="00FD3642">
            <w:pPr>
              <w:pStyle w:val="ae"/>
              <w:rPr>
                <w:b/>
              </w:rPr>
            </w:pPr>
          </w:p>
        </w:tc>
      </w:tr>
      <w:tr w:rsidR="005553F8" w:rsidRPr="00CC2E6E" w:rsidTr="00FD3642">
        <w:trPr>
          <w:trHeight w:val="80"/>
        </w:trPr>
        <w:tc>
          <w:tcPr>
            <w:tcW w:w="3686" w:type="dxa"/>
            <w:shd w:val="clear" w:color="auto" w:fill="auto"/>
          </w:tcPr>
          <w:p w:rsidR="005553F8" w:rsidRPr="00CC2E6E" w:rsidRDefault="005553F8" w:rsidP="00FD3642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5553F8" w:rsidRPr="00CC2E6E" w:rsidRDefault="005553F8" w:rsidP="00FD364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5553F8" w:rsidRPr="00CC2E6E" w:rsidRDefault="005553F8" w:rsidP="00FD3642">
            <w:pPr>
              <w:pStyle w:val="ad"/>
              <w:rPr>
                <w:b/>
              </w:rPr>
            </w:pPr>
          </w:p>
        </w:tc>
      </w:tr>
      <w:tr w:rsidR="005553F8" w:rsidRPr="00E4479A" w:rsidTr="00FD3642">
        <w:trPr>
          <w:trHeight w:val="95"/>
        </w:trPr>
        <w:tc>
          <w:tcPr>
            <w:tcW w:w="9640" w:type="dxa"/>
            <w:gridSpan w:val="3"/>
            <w:shd w:val="clear" w:color="auto" w:fill="auto"/>
          </w:tcPr>
          <w:p w:rsidR="005553F8" w:rsidRDefault="005553F8" w:rsidP="00FD3642">
            <w:pPr>
              <w:pStyle w:val="af4"/>
            </w:pPr>
          </w:p>
          <w:p w:rsidR="00E5087C" w:rsidRDefault="00E5087C" w:rsidP="00FD3642">
            <w:pPr>
              <w:pStyle w:val="af4"/>
            </w:pPr>
          </w:p>
          <w:p w:rsidR="00E5087C" w:rsidRDefault="00E5087C" w:rsidP="00FD3642">
            <w:pPr>
              <w:pStyle w:val="af4"/>
            </w:pPr>
          </w:p>
          <w:p w:rsidR="00E5087C" w:rsidRDefault="00E5087C" w:rsidP="00FD3642">
            <w:pPr>
              <w:pStyle w:val="af4"/>
            </w:pPr>
          </w:p>
          <w:p w:rsidR="00E5087C" w:rsidRPr="00E5087C" w:rsidRDefault="00E5087C" w:rsidP="00883149">
            <w:pPr>
              <w:pStyle w:val="af4"/>
              <w:rPr>
                <w:sz w:val="28"/>
                <w:szCs w:val="28"/>
              </w:rPr>
            </w:pPr>
            <w:r w:rsidRPr="00E5087C">
              <w:rPr>
                <w:sz w:val="28"/>
                <w:szCs w:val="28"/>
              </w:rPr>
              <w:t>Версия 20</w:t>
            </w:r>
            <w:r w:rsidR="00883149">
              <w:rPr>
                <w:sz w:val="28"/>
                <w:szCs w:val="28"/>
              </w:rPr>
              <w:t>20</w:t>
            </w:r>
            <w:r w:rsidRPr="00E5087C">
              <w:rPr>
                <w:sz w:val="28"/>
                <w:szCs w:val="28"/>
              </w:rPr>
              <w:t>.01</w:t>
            </w:r>
          </w:p>
        </w:tc>
      </w:tr>
    </w:tbl>
    <w:p w:rsidR="005553F8" w:rsidRDefault="005553F8" w:rsidP="005553F8">
      <w:pPr>
        <w:sectPr w:rsidR="005553F8" w:rsidSect="00F35A45">
          <w:pgSz w:w="11906" w:h="16838" w:code="9"/>
          <w:pgMar w:top="851" w:right="1134" w:bottom="1418" w:left="1418" w:header="709" w:footer="709" w:gutter="0"/>
          <w:cols w:space="708"/>
          <w:docGrid w:linePitch="360"/>
        </w:sectPr>
      </w:pPr>
    </w:p>
    <w:p w:rsidR="005553F8" w:rsidRDefault="005553F8" w:rsidP="00E5087C">
      <w:pPr>
        <w:pStyle w:val="a5"/>
        <w:ind w:right="-1"/>
      </w:pPr>
      <w:r w:rsidRPr="006B3D36">
        <w:lastRenderedPageBreak/>
        <w:t>содержание</w:t>
      </w:r>
    </w:p>
    <w:p w:rsidR="00C83C1A" w:rsidRDefault="005553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A534D">
        <w:rPr>
          <w:rFonts w:ascii="Times New Roman Полужирный" w:hAnsi="Times New Roman Полужирный"/>
          <w:b/>
          <w:caps/>
          <w:sz w:val="28"/>
          <w:szCs w:val="28"/>
        </w:rPr>
        <w:fldChar w:fldCharType="begin"/>
      </w:r>
      <w:r w:rsidRPr="00BA534D">
        <w:rPr>
          <w:sz w:val="28"/>
          <w:szCs w:val="28"/>
        </w:rPr>
        <w:instrText xml:space="preserve"> TOC \o "1-3" \h \z \u </w:instrText>
      </w:r>
      <w:r w:rsidRPr="00BA534D">
        <w:rPr>
          <w:rFonts w:ascii="Times New Roman Полужирный" w:hAnsi="Times New Roman Полужирный"/>
          <w:b/>
          <w:caps/>
          <w:sz w:val="28"/>
          <w:szCs w:val="28"/>
        </w:rPr>
        <w:fldChar w:fldCharType="separate"/>
      </w:r>
      <w:hyperlink w:anchor="_Toc41689700" w:history="1">
        <w:r w:rsidR="00C83C1A" w:rsidRPr="00217DFF">
          <w:rPr>
            <w:rStyle w:val="a6"/>
            <w:noProof/>
          </w:rPr>
          <w:t>Перечень терминов и сокращений</w:t>
        </w:r>
        <w:r w:rsidR="00C83C1A">
          <w:rPr>
            <w:noProof/>
            <w:webHidden/>
          </w:rPr>
          <w:tab/>
        </w:r>
        <w:r w:rsidR="00C83C1A">
          <w:rPr>
            <w:noProof/>
            <w:webHidden/>
          </w:rPr>
          <w:fldChar w:fldCharType="begin"/>
        </w:r>
        <w:r w:rsidR="00C83C1A">
          <w:rPr>
            <w:noProof/>
            <w:webHidden/>
          </w:rPr>
          <w:instrText xml:space="preserve"> PAGEREF _Toc41689700 \h </w:instrText>
        </w:r>
        <w:r w:rsidR="00C83C1A">
          <w:rPr>
            <w:noProof/>
            <w:webHidden/>
          </w:rPr>
        </w:r>
        <w:r w:rsidR="00C83C1A">
          <w:rPr>
            <w:noProof/>
            <w:webHidden/>
          </w:rPr>
          <w:fldChar w:fldCharType="separate"/>
        </w:r>
        <w:r w:rsidR="00C83C1A">
          <w:rPr>
            <w:noProof/>
            <w:webHidden/>
          </w:rPr>
          <w:t>3</w:t>
        </w:r>
        <w:r w:rsidR="00C83C1A">
          <w:rPr>
            <w:noProof/>
            <w:webHidden/>
          </w:rPr>
          <w:fldChar w:fldCharType="end"/>
        </w:r>
      </w:hyperlink>
    </w:p>
    <w:p w:rsidR="00C83C1A" w:rsidRDefault="00A550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689701" w:history="1">
        <w:r w:rsidR="00C83C1A" w:rsidRPr="00217DFF">
          <w:rPr>
            <w:rStyle w:val="a6"/>
            <w:noProof/>
          </w:rPr>
          <w:t>Введение</w:t>
        </w:r>
        <w:r w:rsidR="00C83C1A">
          <w:rPr>
            <w:noProof/>
            <w:webHidden/>
          </w:rPr>
          <w:tab/>
        </w:r>
        <w:r w:rsidR="00C83C1A">
          <w:rPr>
            <w:noProof/>
            <w:webHidden/>
          </w:rPr>
          <w:fldChar w:fldCharType="begin"/>
        </w:r>
        <w:r w:rsidR="00C83C1A">
          <w:rPr>
            <w:noProof/>
            <w:webHidden/>
          </w:rPr>
          <w:instrText xml:space="preserve"> PAGEREF _Toc41689701 \h </w:instrText>
        </w:r>
        <w:r w:rsidR="00C83C1A">
          <w:rPr>
            <w:noProof/>
            <w:webHidden/>
          </w:rPr>
        </w:r>
        <w:r w:rsidR="00C83C1A">
          <w:rPr>
            <w:noProof/>
            <w:webHidden/>
          </w:rPr>
          <w:fldChar w:fldCharType="separate"/>
        </w:r>
        <w:r w:rsidR="00C83C1A">
          <w:rPr>
            <w:noProof/>
            <w:webHidden/>
          </w:rPr>
          <w:t>4</w:t>
        </w:r>
        <w:r w:rsidR="00C83C1A">
          <w:rPr>
            <w:noProof/>
            <w:webHidden/>
          </w:rPr>
          <w:fldChar w:fldCharType="end"/>
        </w:r>
      </w:hyperlink>
    </w:p>
    <w:p w:rsidR="00C83C1A" w:rsidRDefault="00A5509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689702" w:history="1">
        <w:r w:rsidR="00C83C1A" w:rsidRPr="00217DFF">
          <w:rPr>
            <w:rStyle w:val="a6"/>
            <w:rFonts w:eastAsia="Calibri"/>
            <w:caps/>
            <w:noProof/>
            <w:lang w:eastAsia="en-US"/>
          </w:rPr>
          <w:t>1. ФОРМИРОВАНИЕ ОТЧЕТА по соглашению В РЕЕСТРЕ «рЕЕСТР ОТЧЕТОВ ЮЛ, иП, ФЛ»</w:t>
        </w:r>
        <w:r w:rsidR="00C83C1A">
          <w:rPr>
            <w:noProof/>
            <w:webHidden/>
          </w:rPr>
          <w:tab/>
        </w:r>
        <w:r w:rsidR="00C83C1A">
          <w:rPr>
            <w:noProof/>
            <w:webHidden/>
          </w:rPr>
          <w:fldChar w:fldCharType="begin"/>
        </w:r>
        <w:r w:rsidR="00C83C1A">
          <w:rPr>
            <w:noProof/>
            <w:webHidden/>
          </w:rPr>
          <w:instrText xml:space="preserve"> PAGEREF _Toc41689702 \h </w:instrText>
        </w:r>
        <w:r w:rsidR="00C83C1A">
          <w:rPr>
            <w:noProof/>
            <w:webHidden/>
          </w:rPr>
        </w:r>
        <w:r w:rsidR="00C83C1A">
          <w:rPr>
            <w:noProof/>
            <w:webHidden/>
          </w:rPr>
          <w:fldChar w:fldCharType="separate"/>
        </w:r>
        <w:r w:rsidR="00C83C1A">
          <w:rPr>
            <w:noProof/>
            <w:webHidden/>
          </w:rPr>
          <w:t>5</w:t>
        </w:r>
        <w:r w:rsidR="00C83C1A">
          <w:rPr>
            <w:noProof/>
            <w:webHidden/>
          </w:rPr>
          <w:fldChar w:fldCharType="end"/>
        </w:r>
      </w:hyperlink>
    </w:p>
    <w:p w:rsidR="00C83C1A" w:rsidRDefault="00A5509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689703" w:history="1">
        <w:r w:rsidR="00C83C1A" w:rsidRPr="00217DFF">
          <w:rPr>
            <w:rStyle w:val="a6"/>
            <w:rFonts w:eastAsia="Calibri"/>
            <w:caps/>
            <w:noProof/>
            <w:lang w:eastAsia="en-US"/>
          </w:rPr>
          <w:t>2. Утверждение отчета по соглашению в реестре «Реестр юл, ип, фл» получателем</w:t>
        </w:r>
        <w:r w:rsidR="00C83C1A">
          <w:rPr>
            <w:noProof/>
            <w:webHidden/>
          </w:rPr>
          <w:tab/>
        </w:r>
        <w:r w:rsidR="00C83C1A">
          <w:rPr>
            <w:noProof/>
            <w:webHidden/>
          </w:rPr>
          <w:fldChar w:fldCharType="begin"/>
        </w:r>
        <w:r w:rsidR="00C83C1A">
          <w:rPr>
            <w:noProof/>
            <w:webHidden/>
          </w:rPr>
          <w:instrText xml:space="preserve"> PAGEREF _Toc41689703 \h </w:instrText>
        </w:r>
        <w:r w:rsidR="00C83C1A">
          <w:rPr>
            <w:noProof/>
            <w:webHidden/>
          </w:rPr>
        </w:r>
        <w:r w:rsidR="00C83C1A">
          <w:rPr>
            <w:noProof/>
            <w:webHidden/>
          </w:rPr>
          <w:fldChar w:fldCharType="separate"/>
        </w:r>
        <w:r w:rsidR="00C83C1A">
          <w:rPr>
            <w:noProof/>
            <w:webHidden/>
          </w:rPr>
          <w:t>8</w:t>
        </w:r>
        <w:r w:rsidR="00C83C1A">
          <w:rPr>
            <w:noProof/>
            <w:webHidden/>
          </w:rPr>
          <w:fldChar w:fldCharType="end"/>
        </w:r>
      </w:hyperlink>
    </w:p>
    <w:p w:rsidR="00C83C1A" w:rsidRDefault="00A5509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689704" w:history="1">
        <w:r w:rsidR="00C83C1A" w:rsidRPr="00217DFF">
          <w:rPr>
            <w:rStyle w:val="a6"/>
            <w:rFonts w:eastAsia="Calibri"/>
            <w:caps/>
            <w:noProof/>
            <w:lang w:eastAsia="en-US"/>
          </w:rPr>
          <w:t>3. Внешнее согласование отчета по соглашению в реестре «Реестр юл, ип, фл» Предоставителем</w:t>
        </w:r>
        <w:r w:rsidR="00C83C1A">
          <w:rPr>
            <w:noProof/>
            <w:webHidden/>
          </w:rPr>
          <w:tab/>
        </w:r>
        <w:r w:rsidR="00C83C1A">
          <w:rPr>
            <w:noProof/>
            <w:webHidden/>
          </w:rPr>
          <w:fldChar w:fldCharType="begin"/>
        </w:r>
        <w:r w:rsidR="00C83C1A">
          <w:rPr>
            <w:noProof/>
            <w:webHidden/>
          </w:rPr>
          <w:instrText xml:space="preserve"> PAGEREF _Toc41689704 \h </w:instrText>
        </w:r>
        <w:r w:rsidR="00C83C1A">
          <w:rPr>
            <w:noProof/>
            <w:webHidden/>
          </w:rPr>
        </w:r>
        <w:r w:rsidR="00C83C1A">
          <w:rPr>
            <w:noProof/>
            <w:webHidden/>
          </w:rPr>
          <w:fldChar w:fldCharType="separate"/>
        </w:r>
        <w:r w:rsidR="00C83C1A">
          <w:rPr>
            <w:noProof/>
            <w:webHidden/>
          </w:rPr>
          <w:t>9</w:t>
        </w:r>
        <w:r w:rsidR="00C83C1A">
          <w:rPr>
            <w:noProof/>
            <w:webHidden/>
          </w:rPr>
          <w:fldChar w:fldCharType="end"/>
        </w:r>
      </w:hyperlink>
    </w:p>
    <w:p w:rsidR="005553F8" w:rsidRPr="00E5087C" w:rsidRDefault="005553F8" w:rsidP="00BA534D">
      <w:pPr>
        <w:tabs>
          <w:tab w:val="right" w:leader="dot" w:pos="9639"/>
        </w:tabs>
        <w:ind w:right="283"/>
        <w:jc w:val="both"/>
        <w:rPr>
          <w:sz w:val="28"/>
          <w:szCs w:val="28"/>
        </w:rPr>
      </w:pPr>
      <w:r w:rsidRPr="00BA534D">
        <w:rPr>
          <w:sz w:val="28"/>
          <w:szCs w:val="28"/>
        </w:rPr>
        <w:fldChar w:fldCharType="end"/>
      </w:r>
    </w:p>
    <w:p w:rsidR="005553F8" w:rsidRDefault="005553F8" w:rsidP="005553F8">
      <w:pPr>
        <w:sectPr w:rsidR="005553F8" w:rsidSect="00E5087C">
          <w:headerReference w:type="default" r:id="rId8"/>
          <w:pgSz w:w="11906" w:h="16838" w:code="9"/>
          <w:pgMar w:top="851" w:right="566" w:bottom="1418" w:left="1418" w:header="709" w:footer="709" w:gutter="0"/>
          <w:cols w:space="708"/>
          <w:docGrid w:linePitch="360"/>
        </w:sectPr>
      </w:pPr>
    </w:p>
    <w:p w:rsidR="00E5087C" w:rsidRPr="00BA534D" w:rsidRDefault="00E5087C" w:rsidP="00BA534D">
      <w:pPr>
        <w:pStyle w:val="ab"/>
      </w:pPr>
      <w:bookmarkStart w:id="0" w:name="_Toc41689700"/>
      <w:r w:rsidRPr="00BA534D">
        <w:lastRenderedPageBreak/>
        <w:t>Перечень терминов и сокращений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335"/>
      </w:tblGrid>
      <w:tr w:rsidR="005553F8" w:rsidRPr="005E5D1C" w:rsidTr="00E5087C">
        <w:trPr>
          <w:cantSplit/>
          <w:tblHeader/>
          <w:jc w:val="center"/>
        </w:trPr>
        <w:tc>
          <w:tcPr>
            <w:tcW w:w="1610" w:type="pct"/>
            <w:shd w:val="clear" w:color="auto" w:fill="auto"/>
          </w:tcPr>
          <w:p w:rsidR="005553F8" w:rsidRPr="00A04CD2" w:rsidRDefault="005553F8" w:rsidP="00FD3642">
            <w:pPr>
              <w:pStyle w:val="Header14"/>
              <w:rPr>
                <w:lang w:val="ru-RU"/>
              </w:rPr>
            </w:pPr>
            <w:r w:rsidRPr="00F72853">
              <w:rPr>
                <w:lang w:val="ru-RU"/>
              </w:rPr>
              <w:t>Термин/сокращение</w:t>
            </w:r>
          </w:p>
        </w:tc>
        <w:tc>
          <w:tcPr>
            <w:tcW w:w="3390" w:type="pct"/>
            <w:shd w:val="clear" w:color="auto" w:fill="auto"/>
          </w:tcPr>
          <w:p w:rsidR="005553F8" w:rsidRPr="00A04CD2" w:rsidRDefault="005553F8" w:rsidP="00FD3642">
            <w:pPr>
              <w:pStyle w:val="Header14"/>
              <w:rPr>
                <w:lang w:val="ru-RU"/>
              </w:rPr>
            </w:pPr>
            <w:r w:rsidRPr="00F72853">
              <w:rPr>
                <w:lang w:val="ru-RU"/>
              </w:rPr>
              <w:t>Определение/</w:t>
            </w:r>
            <w:r>
              <w:rPr>
                <w:lang w:val="ru-RU"/>
              </w:rPr>
              <w:t>р</w:t>
            </w:r>
            <w:r w:rsidRPr="00F72853">
              <w:rPr>
                <w:lang w:val="ru-RU"/>
              </w:rPr>
              <w:t>асшифровка</w:t>
            </w:r>
          </w:p>
        </w:tc>
      </w:tr>
      <w:tr w:rsidR="00883149" w:rsidRPr="004A7370" w:rsidTr="00883149">
        <w:trPr>
          <w:cantSplit/>
          <w:trHeight w:val="454"/>
          <w:jc w:val="center"/>
        </w:trPr>
        <w:tc>
          <w:tcPr>
            <w:tcW w:w="161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ИП</w:t>
            </w:r>
          </w:p>
        </w:tc>
        <w:tc>
          <w:tcPr>
            <w:tcW w:w="339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Индивидуальный предприниматель</w:t>
            </w:r>
          </w:p>
        </w:tc>
      </w:tr>
      <w:tr w:rsidR="00883149" w:rsidRPr="004A7370" w:rsidTr="00883149">
        <w:trPr>
          <w:cantSplit/>
          <w:trHeight w:val="454"/>
          <w:jc w:val="center"/>
        </w:trPr>
        <w:tc>
          <w:tcPr>
            <w:tcW w:w="1610" w:type="pct"/>
            <w:shd w:val="clear" w:color="auto" w:fill="auto"/>
          </w:tcPr>
          <w:p w:rsidR="00883149" w:rsidRDefault="00883149" w:rsidP="00883149">
            <w:pPr>
              <w:pStyle w:val="TableGraf14L"/>
            </w:pPr>
            <w:r>
              <w:t>ОРФК</w:t>
            </w:r>
          </w:p>
        </w:tc>
        <w:tc>
          <w:tcPr>
            <w:tcW w:w="339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Орган Федерального казначейства</w:t>
            </w:r>
          </w:p>
        </w:tc>
      </w:tr>
      <w:tr w:rsidR="00883149" w:rsidRPr="004A7370" w:rsidTr="00883149">
        <w:trPr>
          <w:cantSplit/>
          <w:trHeight w:val="454"/>
          <w:jc w:val="center"/>
        </w:trPr>
        <w:tc>
          <w:tcPr>
            <w:tcW w:w="161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ФЛ</w:t>
            </w:r>
          </w:p>
        </w:tc>
        <w:tc>
          <w:tcPr>
            <w:tcW w:w="339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Физическое лицо</w:t>
            </w:r>
          </w:p>
        </w:tc>
      </w:tr>
      <w:tr w:rsidR="00883149" w:rsidRPr="004A7370" w:rsidTr="00883149">
        <w:trPr>
          <w:cantSplit/>
          <w:trHeight w:val="454"/>
          <w:jc w:val="center"/>
        </w:trPr>
        <w:tc>
          <w:tcPr>
            <w:tcW w:w="161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ЮЛ</w:t>
            </w:r>
          </w:p>
        </w:tc>
        <w:tc>
          <w:tcPr>
            <w:tcW w:w="3390" w:type="pct"/>
            <w:shd w:val="clear" w:color="auto" w:fill="auto"/>
          </w:tcPr>
          <w:p w:rsidR="00883149" w:rsidRPr="00642BDF" w:rsidRDefault="00883149" w:rsidP="00883149">
            <w:pPr>
              <w:pStyle w:val="TableGraf14L"/>
            </w:pPr>
            <w:r>
              <w:t>Юридическое лицо</w:t>
            </w:r>
          </w:p>
        </w:tc>
      </w:tr>
    </w:tbl>
    <w:p w:rsidR="005553F8" w:rsidRDefault="005553F8" w:rsidP="005553F8">
      <w:pPr>
        <w:sectPr w:rsidR="005553F8" w:rsidSect="00F35A45">
          <w:pgSz w:w="11906" w:h="16838" w:code="9"/>
          <w:pgMar w:top="851" w:right="1134" w:bottom="1418" w:left="1418" w:header="709" w:footer="709" w:gutter="0"/>
          <w:cols w:space="708"/>
          <w:docGrid w:linePitch="360"/>
        </w:sectPr>
      </w:pPr>
    </w:p>
    <w:p w:rsidR="00E02F5D" w:rsidRPr="00E02F5D" w:rsidRDefault="00E02F5D" w:rsidP="00E02F5D">
      <w:pPr>
        <w:pStyle w:val="ab"/>
      </w:pPr>
      <w:bookmarkStart w:id="1" w:name="_Toc41689701"/>
      <w:r w:rsidRPr="00E02F5D">
        <w:lastRenderedPageBreak/>
        <w:t>Введение</w:t>
      </w:r>
      <w:bookmarkEnd w:id="1"/>
    </w:p>
    <w:p w:rsidR="00F35A45" w:rsidRPr="00E02F5D" w:rsidRDefault="00883149" w:rsidP="00E5087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реестром</w:t>
      </w:r>
      <w:r w:rsidR="00F35A45" w:rsidRPr="00E02F5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Реестр отчето</w:t>
      </w:r>
      <w:r w:rsidR="00CB16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ЮЛ, ИП, ФЛ</w:t>
      </w:r>
      <w:r w:rsidR="00F35A45" w:rsidRPr="00E02F5D">
        <w:rPr>
          <w:rFonts w:ascii="Times New Roman" w:hAnsi="Times New Roman" w:cs="Times New Roman"/>
          <w:sz w:val="28"/>
          <w:szCs w:val="28"/>
        </w:rPr>
        <w:t xml:space="preserve">» работают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r w:rsidRPr="00E02F5D">
        <w:rPr>
          <w:rFonts w:ascii="Times New Roman" w:hAnsi="Times New Roman" w:cs="Times New Roman"/>
          <w:sz w:val="28"/>
          <w:szCs w:val="28"/>
        </w:rPr>
        <w:t>системы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с полномочиями</w:t>
      </w:r>
      <w:r w:rsidR="00F35A45" w:rsidRPr="00E02F5D">
        <w:rPr>
          <w:rFonts w:ascii="Times New Roman" w:hAnsi="Times New Roman" w:cs="Times New Roman"/>
          <w:sz w:val="28"/>
          <w:szCs w:val="28"/>
        </w:rPr>
        <w:t>:</w:t>
      </w:r>
    </w:p>
    <w:p w:rsidR="00CB16D7" w:rsidRDefault="00CB16D7" w:rsidP="00CB16D7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D7">
        <w:rPr>
          <w:rFonts w:ascii="Times New Roman" w:hAnsi="Times New Roman" w:cs="Times New Roman"/>
          <w:sz w:val="28"/>
          <w:szCs w:val="28"/>
        </w:rPr>
        <w:t>Предоставление получателями субсидий в целях финансового обеспечения затрат в связи с производством товаров, выполнением работ, оказанием услуг из федерального бюджета средств иным юридическим лицам, индивидуальным предпринимателям на безвозмездной и безвозвратной основе, в том числе в форме гранта, или в форме вклада в уставный (складочный) капитал юридического лица (</w:t>
      </w:r>
      <w:proofErr w:type="spellStart"/>
      <w:r w:rsidRPr="00CB16D7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CB16D7">
        <w:rPr>
          <w:rFonts w:ascii="Times New Roman" w:hAnsi="Times New Roman" w:cs="Times New Roman"/>
          <w:sz w:val="28"/>
          <w:szCs w:val="28"/>
        </w:rPr>
        <w:t>)</w:t>
      </w:r>
    </w:p>
    <w:p w:rsidR="00CB16D7" w:rsidRPr="00CB16D7" w:rsidRDefault="00CB16D7" w:rsidP="00CB16D7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D7">
        <w:rPr>
          <w:rFonts w:ascii="Times New Roman" w:hAnsi="Times New Roman" w:cs="Times New Roman"/>
          <w:sz w:val="28"/>
          <w:szCs w:val="28"/>
        </w:rPr>
        <w:t>Предоставление из местного бюджета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бюджета субъекта Российской Федерации (</w:t>
      </w:r>
      <w:proofErr w:type="spellStart"/>
      <w:r w:rsidRPr="00CB16D7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CB16D7">
        <w:rPr>
          <w:rFonts w:ascii="Times New Roman" w:hAnsi="Times New Roman" w:cs="Times New Roman"/>
          <w:sz w:val="28"/>
          <w:szCs w:val="28"/>
        </w:rPr>
        <w:t>)</w:t>
      </w:r>
    </w:p>
    <w:p w:rsidR="00CB16D7" w:rsidRDefault="00CB16D7" w:rsidP="00CB16D7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6D7">
        <w:rPr>
          <w:rFonts w:ascii="Times New Roman" w:hAnsi="Times New Roman" w:cs="Times New Roman"/>
          <w:sz w:val="28"/>
          <w:szCs w:val="28"/>
        </w:rPr>
        <w:t>Предоставление из бюджета субъекта Российской Федерации субсидий юридическим лицам, индивидуальным предпринимателям, физическим лицам - производителям товаров, работ, услуг за счет полученных межбюджетных трансфертов из федерального бюджета (</w:t>
      </w:r>
      <w:proofErr w:type="spellStart"/>
      <w:r w:rsidRPr="00CB16D7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Pr="00CB16D7">
        <w:rPr>
          <w:rFonts w:ascii="Times New Roman" w:hAnsi="Times New Roman" w:cs="Times New Roman"/>
          <w:sz w:val="28"/>
          <w:szCs w:val="28"/>
        </w:rPr>
        <w:t>)</w:t>
      </w:r>
    </w:p>
    <w:p w:rsidR="0026315E" w:rsidRDefault="0026315E" w:rsidP="0026315E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49">
        <w:rPr>
          <w:rFonts w:ascii="Times New Roman" w:hAnsi="Times New Roman" w:cs="Times New Roman"/>
          <w:sz w:val="28"/>
          <w:szCs w:val="28"/>
        </w:rPr>
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</w:r>
      <w:r w:rsidRPr="00E02F5D">
        <w:rPr>
          <w:rFonts w:ascii="Times New Roman" w:hAnsi="Times New Roman" w:cs="Times New Roman"/>
          <w:sz w:val="28"/>
          <w:szCs w:val="28"/>
        </w:rPr>
        <w:t>.</w:t>
      </w:r>
    </w:p>
    <w:p w:rsidR="00E64C37" w:rsidRPr="0045640D" w:rsidRDefault="00E64C37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640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64C37" w:rsidRPr="00E5087C" w:rsidRDefault="00E5087C" w:rsidP="00023625">
      <w:pPr>
        <w:pStyle w:val="2"/>
        <w:keepNext/>
        <w:keepLines/>
        <w:suppressAutoHyphens/>
        <w:spacing w:before="360" w:beforeAutospacing="0" w:after="360" w:afterAutospacing="0" w:line="360" w:lineRule="auto"/>
        <w:ind w:left="360"/>
        <w:jc w:val="both"/>
        <w:rPr>
          <w:rFonts w:eastAsia="Calibri"/>
          <w:bCs w:val="0"/>
          <w:caps/>
          <w:sz w:val="28"/>
          <w:szCs w:val="22"/>
          <w:lang w:eastAsia="en-US"/>
        </w:rPr>
      </w:pPr>
      <w:bookmarkStart w:id="2" w:name="_Toc26959951"/>
      <w:bookmarkStart w:id="3" w:name="_Toc41689702"/>
      <w:r>
        <w:rPr>
          <w:rFonts w:eastAsia="Calibri"/>
          <w:bCs w:val="0"/>
          <w:caps/>
          <w:sz w:val="28"/>
          <w:szCs w:val="22"/>
          <w:lang w:eastAsia="en-US"/>
        </w:rPr>
        <w:lastRenderedPageBreak/>
        <w:t xml:space="preserve">1. </w:t>
      </w:r>
      <w:bookmarkEnd w:id="2"/>
      <w:r w:rsidR="00CB16D7">
        <w:rPr>
          <w:rFonts w:eastAsia="Calibri"/>
          <w:bCs w:val="0"/>
          <w:caps/>
          <w:sz w:val="28"/>
          <w:szCs w:val="22"/>
          <w:lang w:eastAsia="en-US"/>
        </w:rPr>
        <w:t xml:space="preserve">ФОРМИРОВАНИЕ ОТЧЕТА </w:t>
      </w:r>
      <w:r w:rsidR="007D2085">
        <w:rPr>
          <w:rFonts w:eastAsia="Calibri"/>
          <w:bCs w:val="0"/>
          <w:caps/>
          <w:sz w:val="28"/>
          <w:szCs w:val="22"/>
          <w:lang w:eastAsia="en-US"/>
        </w:rPr>
        <w:t xml:space="preserve">по соглашению </w:t>
      </w:r>
      <w:r w:rsidR="00CB16D7">
        <w:rPr>
          <w:rFonts w:eastAsia="Calibri"/>
          <w:bCs w:val="0"/>
          <w:caps/>
          <w:sz w:val="28"/>
          <w:szCs w:val="22"/>
          <w:lang w:eastAsia="en-US"/>
        </w:rPr>
        <w:t>В РЕЕСТРЕ «</w:t>
      </w:r>
      <w:r w:rsidR="007D2085">
        <w:rPr>
          <w:rFonts w:eastAsia="Calibri"/>
          <w:bCs w:val="0"/>
          <w:caps/>
          <w:sz w:val="28"/>
          <w:szCs w:val="22"/>
          <w:lang w:eastAsia="en-US"/>
        </w:rPr>
        <w:t xml:space="preserve">рЕЕСТР </w:t>
      </w:r>
      <w:r w:rsidR="00CB16D7">
        <w:rPr>
          <w:rFonts w:eastAsia="Calibri"/>
          <w:bCs w:val="0"/>
          <w:caps/>
          <w:sz w:val="28"/>
          <w:szCs w:val="22"/>
          <w:lang w:eastAsia="en-US"/>
        </w:rPr>
        <w:t>ОТЧЕТОВ ЮЛ, иП, ФЛ»</w:t>
      </w:r>
      <w:bookmarkEnd w:id="3"/>
    </w:p>
    <w:p w:rsidR="00336348" w:rsidRDefault="00CB16D7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отчета доступно получателям соглашения с полномочием «</w:t>
      </w:r>
      <w:r w:rsidRPr="00883149">
        <w:rPr>
          <w:rFonts w:ascii="Times New Roman" w:hAnsi="Times New Roman" w:cs="Times New Roman"/>
          <w:sz w:val="28"/>
          <w:szCs w:val="28"/>
        </w:rPr>
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</w:r>
      <w:r w:rsidR="00177D01">
        <w:rPr>
          <w:rFonts w:ascii="Times New Roman" w:hAnsi="Times New Roman" w:cs="Times New Roman"/>
          <w:sz w:val="28"/>
          <w:szCs w:val="28"/>
        </w:rPr>
        <w:t>» – Ввод данных.</w:t>
      </w:r>
    </w:p>
    <w:p w:rsidR="00EF374B" w:rsidRDefault="00EF374B" w:rsidP="007D2085">
      <w:pPr>
        <w:pStyle w:val="af7"/>
      </w:pPr>
      <w:r>
        <w:t>Для формирования</w:t>
      </w:r>
      <w:r w:rsidRPr="00343DA9">
        <w:t xml:space="preserve"> </w:t>
      </w:r>
      <w:r>
        <w:t>отчета</w:t>
      </w:r>
      <w:r w:rsidRPr="00343DA9">
        <w:t xml:space="preserve"> </w:t>
      </w:r>
      <w:r>
        <w:t xml:space="preserve">необходимо перейти в подраздел: «Меню» (1) </w:t>
      </w:r>
      <w:r w:rsidRPr="00E359FF">
        <w:t>–</w:t>
      </w:r>
      <w:r>
        <w:t xml:space="preserve"> «Соглашения» (2) </w:t>
      </w:r>
      <w:r w:rsidRPr="00E359FF">
        <w:t>–</w:t>
      </w:r>
      <w:r>
        <w:t xml:space="preserve"> «Соглашения ЮЛ, ИП, ФЛ» (3) </w:t>
      </w:r>
      <w:r w:rsidRPr="00E359FF">
        <w:t>–</w:t>
      </w:r>
      <w:r>
        <w:t xml:space="preserve"> «Реестр отчетов ЮЛ, ИП, ФЛ» (4) (</w:t>
      </w:r>
      <w:r>
        <w:fldChar w:fldCharType="begin"/>
      </w:r>
      <w:r>
        <w:instrText xml:space="preserve"> REF _Ref36656084 \h </w:instrText>
      </w:r>
      <w:r>
        <w:fldChar w:fldCharType="separate"/>
      </w:r>
      <w:r w:rsidRPr="00433EBB">
        <w:t>Рисунок </w:t>
      </w:r>
      <w:r>
        <w:fldChar w:fldCharType="end"/>
      </w:r>
      <w:r>
        <w:t>1);</w:t>
      </w:r>
    </w:p>
    <w:p w:rsidR="00EF374B" w:rsidRPr="0045640D" w:rsidRDefault="00EF374B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54F" w:rsidRPr="0045640D" w:rsidRDefault="00EF374B" w:rsidP="00434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26A3FB" wp14:editId="2E49E8D6">
            <wp:extent cx="6031230" cy="177878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9712"/>
                    <a:stretch/>
                  </pic:blipFill>
                  <pic:spPr bwMode="auto">
                    <a:xfrm>
                      <a:off x="0" y="0"/>
                      <a:ext cx="6031230" cy="177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54F" w:rsidRDefault="00DA754F" w:rsidP="00DA754F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9C4A01" w:rsidRPr="00F077C1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177D01">
        <w:rPr>
          <w:rFonts w:ascii="Times New Roman" w:hAnsi="Times New Roman" w:cs="Times New Roman"/>
          <w:i w:val="0"/>
          <w:color w:val="auto"/>
          <w:sz w:val="28"/>
          <w:szCs w:val="28"/>
        </w:rPr>
        <w:t>Реестр</w:t>
      </w:r>
      <w:r w:rsidR="0026580F"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="00177D01">
        <w:rPr>
          <w:rFonts w:ascii="Times New Roman" w:hAnsi="Times New Roman" w:cs="Times New Roman"/>
          <w:i w:val="0"/>
          <w:color w:val="auto"/>
          <w:sz w:val="28"/>
          <w:szCs w:val="28"/>
        </w:rPr>
        <w:t>Реестр отчетов ЮЛ, ИП, ФЛ</w:t>
      </w:r>
      <w:r w:rsidR="0026580F"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177D01" w:rsidRPr="00177D01" w:rsidRDefault="00177D01" w:rsidP="00177D01">
      <w:pPr>
        <w:rPr>
          <w:lang w:eastAsia="en-US"/>
        </w:rPr>
      </w:pPr>
    </w:p>
    <w:p w:rsidR="00DA754F" w:rsidRPr="0045640D" w:rsidRDefault="00DA754F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D">
        <w:rPr>
          <w:rFonts w:ascii="Times New Roman" w:hAnsi="Times New Roman" w:cs="Times New Roman"/>
          <w:sz w:val="28"/>
          <w:szCs w:val="28"/>
        </w:rPr>
        <w:t xml:space="preserve">Добавление </w:t>
      </w:r>
      <w:r w:rsidR="00EF374B">
        <w:rPr>
          <w:rFonts w:ascii="Times New Roman" w:hAnsi="Times New Roman" w:cs="Times New Roman"/>
          <w:sz w:val="28"/>
          <w:szCs w:val="28"/>
        </w:rPr>
        <w:t>отчета</w:t>
      </w:r>
      <w:r w:rsidRPr="0045640D">
        <w:rPr>
          <w:rFonts w:ascii="Times New Roman" w:hAnsi="Times New Roman" w:cs="Times New Roman"/>
          <w:sz w:val="28"/>
          <w:szCs w:val="28"/>
        </w:rPr>
        <w:t xml:space="preserve"> осуществляется путем нажатия на кнопку «</w:t>
      </w:r>
      <w:r w:rsidR="00EF374B">
        <w:rPr>
          <w:rFonts w:ascii="Times New Roman" w:hAnsi="Times New Roman" w:cs="Times New Roman"/>
          <w:sz w:val="28"/>
          <w:szCs w:val="28"/>
        </w:rPr>
        <w:t>Реестр</w:t>
      </w:r>
      <w:r w:rsidRPr="0045640D">
        <w:rPr>
          <w:rFonts w:ascii="Times New Roman" w:hAnsi="Times New Roman" w:cs="Times New Roman"/>
          <w:sz w:val="28"/>
          <w:szCs w:val="28"/>
        </w:rPr>
        <w:t>»</w:t>
      </w:r>
      <w:r w:rsidR="00EF374B">
        <w:rPr>
          <w:rFonts w:ascii="Times New Roman" w:hAnsi="Times New Roman" w:cs="Times New Roman"/>
          <w:sz w:val="28"/>
          <w:szCs w:val="28"/>
        </w:rPr>
        <w:t xml:space="preserve"> - «Сформировать отчет» в реестре «Реестр отчетов ЮЛ, ИП, ФЛ»</w:t>
      </w:r>
      <w:r w:rsidRPr="0045640D">
        <w:rPr>
          <w:rFonts w:ascii="Times New Roman" w:hAnsi="Times New Roman" w:cs="Times New Roman"/>
          <w:sz w:val="28"/>
          <w:szCs w:val="28"/>
        </w:rPr>
        <w:t>.</w:t>
      </w:r>
    </w:p>
    <w:p w:rsidR="0026580F" w:rsidRPr="0045640D" w:rsidRDefault="0026580F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0D">
        <w:rPr>
          <w:rFonts w:ascii="Times New Roman" w:hAnsi="Times New Roman" w:cs="Times New Roman"/>
          <w:sz w:val="28"/>
          <w:szCs w:val="28"/>
        </w:rPr>
        <w:t>В открывшемся окне необходимо</w:t>
      </w:r>
      <w:r w:rsidR="00EF374B">
        <w:rPr>
          <w:rFonts w:ascii="Times New Roman" w:hAnsi="Times New Roman" w:cs="Times New Roman"/>
          <w:sz w:val="28"/>
          <w:szCs w:val="28"/>
        </w:rPr>
        <w:t xml:space="preserve"> заполнить все поля</w:t>
      </w:r>
      <w:r w:rsidRPr="0045640D">
        <w:rPr>
          <w:rFonts w:ascii="Times New Roman" w:hAnsi="Times New Roman" w:cs="Times New Roman"/>
          <w:sz w:val="28"/>
          <w:szCs w:val="28"/>
        </w:rPr>
        <w:t>, а затем нажать на кнопку «</w:t>
      </w:r>
      <w:r w:rsidR="00C7799C">
        <w:rPr>
          <w:rFonts w:ascii="Times New Roman" w:hAnsi="Times New Roman" w:cs="Times New Roman"/>
          <w:sz w:val="28"/>
          <w:szCs w:val="28"/>
        </w:rPr>
        <w:t>Сформировать</w:t>
      </w:r>
      <w:r w:rsidRPr="0045640D">
        <w:rPr>
          <w:rFonts w:ascii="Times New Roman" w:hAnsi="Times New Roman" w:cs="Times New Roman"/>
          <w:sz w:val="28"/>
          <w:szCs w:val="28"/>
        </w:rPr>
        <w:t>»</w:t>
      </w:r>
      <w:r w:rsidR="00C7799C">
        <w:rPr>
          <w:rFonts w:ascii="Times New Roman" w:hAnsi="Times New Roman" w:cs="Times New Roman"/>
          <w:sz w:val="28"/>
          <w:szCs w:val="28"/>
        </w:rPr>
        <w:t xml:space="preserve"> (Рисунок 2)</w:t>
      </w:r>
      <w:r w:rsidRPr="00456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80F" w:rsidRPr="0045640D" w:rsidRDefault="00EF374B" w:rsidP="00434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F76D9B" wp14:editId="4D86DBC6">
            <wp:extent cx="4324350" cy="216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A1" w:rsidRDefault="00FB02A1" w:rsidP="00FB02A1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EF374B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F077C1">
        <w:rPr>
          <w:i w:val="0"/>
          <w:color w:val="auto"/>
        </w:rPr>
        <w:t xml:space="preserve"> </w:t>
      </w:r>
      <w:r w:rsidR="00EF374B">
        <w:rPr>
          <w:rFonts w:ascii="Times New Roman" w:hAnsi="Times New Roman" w:cs="Times New Roman"/>
          <w:i w:val="0"/>
          <w:color w:val="auto"/>
          <w:sz w:val="28"/>
          <w:szCs w:val="28"/>
        </w:rPr>
        <w:t>Информация для формирования отчета</w:t>
      </w:r>
    </w:p>
    <w:p w:rsidR="00EF374B" w:rsidRPr="00EF374B" w:rsidRDefault="00EF374B" w:rsidP="00EF374B">
      <w:pPr>
        <w:rPr>
          <w:lang w:eastAsia="en-US"/>
        </w:rPr>
      </w:pPr>
    </w:p>
    <w:p w:rsidR="007D2085" w:rsidRDefault="00EF374B" w:rsidP="00C77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4B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 xml:space="preserve">В поле «Номер соглашения» отображаются поставленные на учет в ОРФК соглашения, в которых организация пользователя является получателем субсидии. </w:t>
      </w:r>
    </w:p>
    <w:p w:rsidR="00FB02A1" w:rsidRPr="00F077C1" w:rsidRDefault="007D2085" w:rsidP="00C77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08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="00EF374B">
        <w:rPr>
          <w:rFonts w:ascii="Times New Roman" w:hAnsi="Times New Roman" w:cs="Times New Roman"/>
          <w:sz w:val="28"/>
          <w:szCs w:val="28"/>
        </w:rPr>
        <w:t>В</w:t>
      </w:r>
      <w:r w:rsidR="00C7799C">
        <w:rPr>
          <w:rFonts w:ascii="Times New Roman" w:hAnsi="Times New Roman" w:cs="Times New Roman"/>
          <w:sz w:val="28"/>
          <w:szCs w:val="28"/>
        </w:rPr>
        <w:t xml:space="preserve"> поле «Наименование отчета» отображаются отчеты из вкладки соглашения «Предоставление отчетности». </w:t>
      </w:r>
    </w:p>
    <w:p w:rsidR="0045640D" w:rsidRPr="0045640D" w:rsidRDefault="00C7799C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появится сообщение</w:t>
      </w:r>
      <w:r w:rsidR="007D2085">
        <w:rPr>
          <w:rFonts w:ascii="Times New Roman" w:hAnsi="Times New Roman" w:cs="Times New Roman"/>
          <w:sz w:val="28"/>
          <w:szCs w:val="28"/>
        </w:rPr>
        <w:t xml:space="preserve"> о том, что отчет сформирован, </w:t>
      </w:r>
      <w:r>
        <w:rPr>
          <w:rFonts w:ascii="Times New Roman" w:hAnsi="Times New Roman" w:cs="Times New Roman"/>
          <w:sz w:val="28"/>
          <w:szCs w:val="28"/>
        </w:rPr>
        <w:t>в реестре появится строка (Рисунок 3).</w:t>
      </w:r>
    </w:p>
    <w:p w:rsidR="0045640D" w:rsidRPr="0045640D" w:rsidRDefault="00C7799C" w:rsidP="00C7799C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0A6252" wp14:editId="6147857E">
            <wp:extent cx="6031230" cy="1548936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4081"/>
                    <a:stretch/>
                  </pic:blipFill>
                  <pic:spPr bwMode="auto">
                    <a:xfrm>
                      <a:off x="0" y="0"/>
                      <a:ext cx="6031230" cy="1548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40D" w:rsidRDefault="0045640D" w:rsidP="0045640D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="00C7799C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C7799C">
        <w:rPr>
          <w:rFonts w:ascii="Times New Roman" w:hAnsi="Times New Roman" w:cs="Times New Roman"/>
          <w:i w:val="0"/>
          <w:color w:val="auto"/>
          <w:sz w:val="28"/>
          <w:szCs w:val="28"/>
        </w:rPr>
        <w:t>Сформированный отчет</w:t>
      </w:r>
    </w:p>
    <w:p w:rsidR="00C7799C" w:rsidRPr="00C7799C" w:rsidRDefault="00C7799C" w:rsidP="00C7799C">
      <w:pPr>
        <w:rPr>
          <w:lang w:eastAsia="en-US"/>
        </w:rPr>
      </w:pPr>
    </w:p>
    <w:p w:rsidR="00C7799C" w:rsidRDefault="00C7799C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нажать на строку реестра, затем нажать на кнопку «Реестр» -</w:t>
      </w:r>
      <w:r w:rsidRPr="00C77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«Просмотр отчета» (Рисунок 4).</w:t>
      </w:r>
    </w:p>
    <w:p w:rsidR="0045640D" w:rsidRDefault="00C7799C" w:rsidP="00C779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323884" wp14:editId="3A720647">
            <wp:extent cx="6031230" cy="2930525"/>
            <wp:effectExtent l="0" t="0" r="762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99C" w:rsidRDefault="00C7799C" w:rsidP="00C7799C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Карточка отчета</w:t>
      </w:r>
    </w:p>
    <w:p w:rsidR="00C7799C" w:rsidRDefault="00C7799C" w:rsidP="00C7799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99C" w:rsidRDefault="00C7799C" w:rsidP="00C7799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2085">
        <w:rPr>
          <w:rFonts w:ascii="Times New Roman" w:hAnsi="Times New Roman" w:cs="Times New Roman"/>
          <w:sz w:val="28"/>
          <w:szCs w:val="28"/>
        </w:rPr>
        <w:t xml:space="preserve">открывшейся </w:t>
      </w:r>
      <w:r>
        <w:rPr>
          <w:rFonts w:ascii="Times New Roman" w:hAnsi="Times New Roman" w:cs="Times New Roman"/>
          <w:sz w:val="28"/>
          <w:szCs w:val="28"/>
        </w:rPr>
        <w:t xml:space="preserve">карточке отчета необходимо </w:t>
      </w:r>
      <w:r w:rsidR="004771CF">
        <w:rPr>
          <w:rFonts w:ascii="Times New Roman" w:hAnsi="Times New Roman" w:cs="Times New Roman"/>
          <w:sz w:val="28"/>
          <w:szCs w:val="28"/>
        </w:rPr>
        <w:t xml:space="preserve">добавить и </w:t>
      </w:r>
      <w:r>
        <w:rPr>
          <w:rFonts w:ascii="Times New Roman" w:hAnsi="Times New Roman" w:cs="Times New Roman"/>
          <w:sz w:val="28"/>
          <w:szCs w:val="28"/>
        </w:rPr>
        <w:t>заполнить поля во вкладке в нижней части карточки путем нажатия кнопки «Редактировать», «Добавить»</w:t>
      </w:r>
      <w:r w:rsidR="00A34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«Удалить»</w:t>
      </w:r>
      <w:r w:rsidR="00A34D66">
        <w:rPr>
          <w:rFonts w:ascii="Times New Roman" w:hAnsi="Times New Roman" w:cs="Times New Roman"/>
          <w:sz w:val="28"/>
          <w:szCs w:val="28"/>
        </w:rPr>
        <w:t xml:space="preserve">. В поле «Файл» приложить файл в формате </w:t>
      </w:r>
      <w:r w:rsidR="00A34D6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34D66">
        <w:rPr>
          <w:rFonts w:ascii="Times New Roman" w:hAnsi="Times New Roman" w:cs="Times New Roman"/>
          <w:sz w:val="28"/>
          <w:szCs w:val="28"/>
        </w:rPr>
        <w:t xml:space="preserve">, нажав на </w:t>
      </w:r>
      <w:proofErr w:type="gramStart"/>
      <w:r w:rsidR="00A34D66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A34D66">
        <w:rPr>
          <w:noProof/>
        </w:rPr>
        <w:drawing>
          <wp:inline distT="0" distB="0" distL="0" distR="0" wp14:anchorId="4500484A" wp14:editId="067F2844">
            <wp:extent cx="1714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Рисунок 5). </w:t>
      </w:r>
    </w:p>
    <w:p w:rsidR="00A34D66" w:rsidRDefault="00A34D66" w:rsidP="00A34D6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EB6748" wp14:editId="242DD20C">
            <wp:extent cx="6031230" cy="247840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66" w:rsidRDefault="00A34D66" w:rsidP="00A34D66">
      <w:pPr>
        <w:pStyle w:val="a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Pr="00F077C1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Заполнение отчета</w:t>
      </w:r>
    </w:p>
    <w:p w:rsidR="004771CF" w:rsidRPr="004771CF" w:rsidRDefault="004771CF" w:rsidP="004771CF">
      <w:pPr>
        <w:rPr>
          <w:lang w:eastAsia="en-US"/>
        </w:rPr>
      </w:pPr>
      <w:bookmarkStart w:id="4" w:name="_GoBack"/>
      <w:bookmarkEnd w:id="4"/>
    </w:p>
    <w:p w:rsidR="007D2085" w:rsidRDefault="007D2085" w:rsidP="007D20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6959952"/>
      <w:r>
        <w:rPr>
          <w:rFonts w:ascii="Times New Roman" w:hAnsi="Times New Roman" w:cs="Times New Roman"/>
          <w:sz w:val="28"/>
          <w:szCs w:val="28"/>
        </w:rPr>
        <w:t>Затем в карточке отчета необходимо нажать «Сохранить», затем «Закрыть».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625" w:rsidRPr="00F077C1" w:rsidRDefault="00F077C1" w:rsidP="00F077C1">
      <w:pPr>
        <w:pStyle w:val="2"/>
        <w:keepNext/>
        <w:keepLines/>
        <w:suppressAutoHyphens/>
        <w:spacing w:before="360" w:beforeAutospacing="0" w:after="200" w:afterAutospacing="0" w:line="360" w:lineRule="auto"/>
        <w:ind w:left="357"/>
        <w:jc w:val="both"/>
        <w:rPr>
          <w:rFonts w:eastAsia="Calibri"/>
          <w:bCs w:val="0"/>
          <w:caps/>
          <w:sz w:val="28"/>
          <w:szCs w:val="22"/>
          <w:lang w:eastAsia="en-US"/>
        </w:rPr>
      </w:pPr>
      <w:bookmarkStart w:id="6" w:name="_Toc41689703"/>
      <w:r w:rsidRPr="00F077C1">
        <w:rPr>
          <w:rFonts w:eastAsia="Calibri"/>
          <w:bCs w:val="0"/>
          <w:caps/>
          <w:sz w:val="28"/>
          <w:szCs w:val="22"/>
          <w:lang w:eastAsia="en-US"/>
        </w:rPr>
        <w:lastRenderedPageBreak/>
        <w:t>2</w:t>
      </w:r>
      <w:r>
        <w:rPr>
          <w:rFonts w:eastAsia="Calibri"/>
          <w:bCs w:val="0"/>
          <w:caps/>
          <w:sz w:val="28"/>
          <w:szCs w:val="22"/>
          <w:lang w:eastAsia="en-US"/>
        </w:rPr>
        <w:t>.</w:t>
      </w:r>
      <w:bookmarkEnd w:id="5"/>
      <w:r w:rsidR="00A34D66">
        <w:rPr>
          <w:rFonts w:eastAsia="Calibri"/>
          <w:bCs w:val="0"/>
          <w:caps/>
          <w:sz w:val="28"/>
          <w:szCs w:val="22"/>
          <w:lang w:eastAsia="en-US"/>
        </w:rPr>
        <w:t xml:space="preserve"> Утверждение отчета </w:t>
      </w:r>
      <w:r w:rsidR="007D2085">
        <w:rPr>
          <w:rFonts w:eastAsia="Calibri"/>
          <w:bCs w:val="0"/>
          <w:caps/>
          <w:sz w:val="28"/>
          <w:szCs w:val="22"/>
          <w:lang w:eastAsia="en-US"/>
        </w:rPr>
        <w:t xml:space="preserve">по соглашению </w:t>
      </w:r>
      <w:r w:rsidR="00A34D66">
        <w:rPr>
          <w:rFonts w:eastAsia="Calibri"/>
          <w:bCs w:val="0"/>
          <w:caps/>
          <w:sz w:val="28"/>
          <w:szCs w:val="22"/>
          <w:lang w:eastAsia="en-US"/>
        </w:rPr>
        <w:t>в реестре «Реестр юл, ип, фл» получателем</w:t>
      </w:r>
      <w:bookmarkEnd w:id="6"/>
    </w:p>
    <w:p w:rsidR="00F077C1" w:rsidRDefault="00756FE2" w:rsidP="00756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 сформировавший (отредактировавший) отчет, инициирует согласовывает его путем выбора сведений и нажатия на кнопку «Согласование» – «Согласование» (меню «Соглашения / Соглашения ЮЛ, ИП, ФЛ / Реестр отчетов ЮЛ, ИП, ФЛ»</w:t>
      </w:r>
      <w:r w:rsidRPr="00756FE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(Рисунок 6)</w:t>
      </w:r>
      <w:r w:rsidRPr="00756FE2">
        <w:rPr>
          <w:rFonts w:ascii="Times New Roman" w:hAnsi="Times New Roman" w:cs="Times New Roman"/>
          <w:sz w:val="28"/>
          <w:szCs w:val="28"/>
        </w:rPr>
        <w:t>.</w:t>
      </w:r>
      <w:r w:rsidR="00A34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CD" w:rsidRDefault="00A34D66" w:rsidP="00F0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E726F8" wp14:editId="755E9222">
            <wp:extent cx="6031230" cy="1381608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5691"/>
                    <a:stretch/>
                  </pic:blipFill>
                  <pic:spPr bwMode="auto">
                    <a:xfrm>
                      <a:off x="0" y="0"/>
                      <a:ext cx="6031230" cy="138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1762">
        <w:rPr>
          <w:noProof/>
        </w:rPr>
        <w:t xml:space="preserve"> </w:t>
      </w:r>
      <w:r w:rsidR="00810BCD" w:rsidRPr="00F077C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10BCD" w:rsidRPr="00F077C1">
        <w:rPr>
          <w:rFonts w:ascii="Times New Roman" w:hAnsi="Times New Roman" w:cs="Times New Roman"/>
          <w:sz w:val="28"/>
          <w:szCs w:val="28"/>
        </w:rPr>
        <w:t>.</w:t>
      </w:r>
      <w:r w:rsidR="00810BCD" w:rsidRPr="00F077C1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отчета получателем</w:t>
      </w:r>
    </w:p>
    <w:p w:rsidR="00A34D66" w:rsidRPr="00F077C1" w:rsidRDefault="00A34D66" w:rsidP="00F0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E85" w:rsidRDefault="00A34D66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участника (с полномочием согласования и (или) утверждения)</w:t>
      </w:r>
      <w:r w:rsidRPr="0045640D">
        <w:rPr>
          <w:rFonts w:ascii="Times New Roman" w:hAnsi="Times New Roman" w:cs="Times New Roman"/>
          <w:sz w:val="28"/>
          <w:szCs w:val="28"/>
        </w:rPr>
        <w:t xml:space="preserve"> рассматривает и утверждает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45640D">
        <w:rPr>
          <w:rFonts w:ascii="Times New Roman" w:hAnsi="Times New Roman" w:cs="Times New Roman"/>
          <w:sz w:val="28"/>
          <w:szCs w:val="28"/>
        </w:rPr>
        <w:t xml:space="preserve"> путем выбора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45640D">
        <w:rPr>
          <w:rFonts w:ascii="Times New Roman" w:hAnsi="Times New Roman" w:cs="Times New Roman"/>
          <w:sz w:val="28"/>
          <w:szCs w:val="28"/>
        </w:rPr>
        <w:t xml:space="preserve"> и нажатия на кнопку «</w:t>
      </w:r>
      <w:r>
        <w:rPr>
          <w:rFonts w:ascii="Times New Roman" w:hAnsi="Times New Roman" w:cs="Times New Roman"/>
          <w:sz w:val="28"/>
          <w:szCs w:val="28"/>
        </w:rPr>
        <w:t>Согласование» – «Согласование</w:t>
      </w:r>
      <w:r w:rsidRPr="0045640D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меню «Соглашения / Соглашения ЮЛ, ИП, ФЛ / Реестр отчетов ЮЛ, ИП, ФЛ»</w:t>
      </w:r>
      <w:r w:rsidRPr="0045640D">
        <w:rPr>
          <w:rFonts w:ascii="Times New Roman" w:hAnsi="Times New Roman" w:cs="Times New Roman"/>
          <w:sz w:val="28"/>
          <w:szCs w:val="28"/>
        </w:rPr>
        <w:t>).</w:t>
      </w:r>
    </w:p>
    <w:p w:rsidR="00A34D66" w:rsidRPr="0045640D" w:rsidRDefault="00A34D66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45640D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45640D">
        <w:rPr>
          <w:rFonts w:ascii="Times New Roman" w:hAnsi="Times New Roman" w:cs="Times New Roman"/>
          <w:sz w:val="28"/>
          <w:szCs w:val="28"/>
        </w:rPr>
        <w:t xml:space="preserve"> уполномоченным лицом </w:t>
      </w:r>
      <w:r>
        <w:rPr>
          <w:rFonts w:ascii="Times New Roman" w:hAnsi="Times New Roman" w:cs="Times New Roman"/>
          <w:sz w:val="28"/>
          <w:szCs w:val="28"/>
        </w:rPr>
        <w:t xml:space="preserve">участника индикатор согласования </w:t>
      </w:r>
      <w:r w:rsidR="0026315E">
        <w:rPr>
          <w:rFonts w:ascii="Times New Roman" w:hAnsi="Times New Roman" w:cs="Times New Roman"/>
          <w:sz w:val="28"/>
          <w:szCs w:val="28"/>
        </w:rPr>
        <w:t xml:space="preserve">«Получатель» загорается зеленым цветом, </w:t>
      </w:r>
      <w:r>
        <w:rPr>
          <w:rFonts w:ascii="Times New Roman" w:hAnsi="Times New Roman" w:cs="Times New Roman"/>
          <w:sz w:val="28"/>
          <w:szCs w:val="28"/>
        </w:rPr>
        <w:t>статус переходит в «Утверждено»</w:t>
      </w:r>
      <w:r w:rsidR="0026315E">
        <w:rPr>
          <w:rFonts w:ascii="Times New Roman" w:hAnsi="Times New Roman" w:cs="Times New Roman"/>
          <w:sz w:val="28"/>
          <w:szCs w:val="28"/>
        </w:rPr>
        <w:t xml:space="preserve"> (Рисунок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E85" w:rsidRDefault="0026315E" w:rsidP="00F0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0352E6" wp14:editId="4FFB77FC">
            <wp:extent cx="6031230" cy="1504798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4095"/>
                    <a:stretch/>
                  </pic:blipFill>
                  <pic:spPr bwMode="auto">
                    <a:xfrm>
                      <a:off x="0" y="0"/>
                      <a:ext cx="6031230" cy="150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1E85" w:rsidRPr="00F077C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71E85" w:rsidRPr="00F077C1">
        <w:rPr>
          <w:rFonts w:ascii="Times New Roman" w:hAnsi="Times New Roman" w:cs="Times New Roman"/>
          <w:sz w:val="28"/>
          <w:szCs w:val="28"/>
        </w:rPr>
        <w:t xml:space="preserve">. </w:t>
      </w:r>
      <w:r w:rsidR="00756FE2">
        <w:rPr>
          <w:rFonts w:ascii="Times New Roman" w:hAnsi="Times New Roman" w:cs="Times New Roman"/>
          <w:sz w:val="28"/>
          <w:szCs w:val="28"/>
        </w:rPr>
        <w:t>Отчет,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твержденный получателем </w:t>
      </w:r>
    </w:p>
    <w:p w:rsidR="00023625" w:rsidRPr="00F077C1" w:rsidRDefault="00F077C1" w:rsidP="00F077C1">
      <w:pPr>
        <w:pStyle w:val="2"/>
        <w:keepNext/>
        <w:keepLines/>
        <w:suppressAutoHyphens/>
        <w:spacing w:before="360" w:beforeAutospacing="0" w:after="360" w:afterAutospacing="0" w:line="360" w:lineRule="auto"/>
        <w:ind w:left="360"/>
        <w:jc w:val="both"/>
        <w:rPr>
          <w:rFonts w:eastAsia="Calibri"/>
          <w:bCs w:val="0"/>
          <w:caps/>
          <w:sz w:val="28"/>
          <w:szCs w:val="22"/>
          <w:lang w:eastAsia="en-US"/>
        </w:rPr>
      </w:pPr>
      <w:bookmarkStart w:id="7" w:name="_Toc26959953"/>
      <w:bookmarkStart w:id="8" w:name="_Toc41689704"/>
      <w:r>
        <w:rPr>
          <w:rFonts w:eastAsia="Calibri"/>
          <w:bCs w:val="0"/>
          <w:caps/>
          <w:sz w:val="28"/>
          <w:szCs w:val="22"/>
          <w:lang w:eastAsia="en-US"/>
        </w:rPr>
        <w:lastRenderedPageBreak/>
        <w:t xml:space="preserve">3. </w:t>
      </w:r>
      <w:bookmarkEnd w:id="7"/>
      <w:r w:rsidR="00CC1EF3">
        <w:rPr>
          <w:rFonts w:eastAsia="Calibri"/>
          <w:bCs w:val="0"/>
          <w:caps/>
          <w:sz w:val="28"/>
          <w:szCs w:val="22"/>
          <w:lang w:eastAsia="en-US"/>
        </w:rPr>
        <w:t>Внешнее согласование</w:t>
      </w:r>
      <w:r w:rsidR="0026315E">
        <w:rPr>
          <w:rFonts w:eastAsia="Calibri"/>
          <w:bCs w:val="0"/>
          <w:caps/>
          <w:sz w:val="28"/>
          <w:szCs w:val="22"/>
          <w:lang w:eastAsia="en-US"/>
        </w:rPr>
        <w:t xml:space="preserve"> отчета </w:t>
      </w:r>
      <w:r w:rsidR="00CC1EF3">
        <w:rPr>
          <w:rFonts w:eastAsia="Calibri"/>
          <w:bCs w:val="0"/>
          <w:caps/>
          <w:sz w:val="28"/>
          <w:szCs w:val="22"/>
          <w:lang w:eastAsia="en-US"/>
        </w:rPr>
        <w:t xml:space="preserve">по соглашению </w:t>
      </w:r>
      <w:r w:rsidR="0026315E">
        <w:rPr>
          <w:rFonts w:eastAsia="Calibri"/>
          <w:bCs w:val="0"/>
          <w:caps/>
          <w:sz w:val="28"/>
          <w:szCs w:val="22"/>
          <w:lang w:eastAsia="en-US"/>
        </w:rPr>
        <w:t>в реестре «Реестр юл, ип, фл» Предоставителем</w:t>
      </w:r>
      <w:bookmarkEnd w:id="8"/>
    </w:p>
    <w:p w:rsidR="00CC1EF3" w:rsidRPr="0045640D" w:rsidRDefault="00CC1EF3" w:rsidP="00CC1E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субсидии, осуществляющий внешнее согласование отчета,</w:t>
      </w:r>
      <w:r w:rsidRPr="0045640D">
        <w:rPr>
          <w:rFonts w:ascii="Times New Roman" w:hAnsi="Times New Roman" w:cs="Times New Roman"/>
          <w:sz w:val="28"/>
          <w:szCs w:val="28"/>
        </w:rPr>
        <w:t xml:space="preserve"> накладывает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45640D">
        <w:rPr>
          <w:rFonts w:ascii="Times New Roman" w:hAnsi="Times New Roman" w:cs="Times New Roman"/>
          <w:sz w:val="28"/>
          <w:szCs w:val="28"/>
        </w:rPr>
        <w:t xml:space="preserve">резолюцию путем выбора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45640D">
        <w:rPr>
          <w:rFonts w:ascii="Times New Roman" w:hAnsi="Times New Roman" w:cs="Times New Roman"/>
          <w:sz w:val="28"/>
          <w:szCs w:val="28"/>
        </w:rPr>
        <w:t xml:space="preserve"> и нажатия на кнопку «Согласование</w:t>
      </w:r>
      <w:r>
        <w:rPr>
          <w:rFonts w:ascii="Times New Roman" w:hAnsi="Times New Roman" w:cs="Times New Roman"/>
          <w:sz w:val="28"/>
          <w:szCs w:val="28"/>
        </w:rPr>
        <w:t>» –</w:t>
      </w:r>
      <w:r w:rsidRPr="0045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«Резолюция» (меню «Соглашения / Соглашения ЮЛ, ИП, ФЛ / Реестр отчетов ЮЛ, ИП, ФЛ»</w:t>
      </w:r>
      <w:r w:rsidRPr="0045640D">
        <w:rPr>
          <w:rFonts w:ascii="Times New Roman" w:hAnsi="Times New Roman" w:cs="Times New Roman"/>
          <w:sz w:val="28"/>
          <w:szCs w:val="28"/>
        </w:rPr>
        <w:t>)</w:t>
      </w:r>
      <w:r w:rsidRPr="00CC1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(Рисунок 8)</w:t>
      </w:r>
      <w:r w:rsidRPr="00456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15E" w:rsidRDefault="00F353B9" w:rsidP="00263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8A92AB" wp14:editId="42863669">
            <wp:extent cx="6031230" cy="1412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15E" w:rsidRPr="00321762">
        <w:rPr>
          <w:noProof/>
        </w:rPr>
        <w:t xml:space="preserve"> </w:t>
      </w:r>
      <w:r w:rsidR="0026315E" w:rsidRPr="00F077C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C1EF3">
        <w:rPr>
          <w:rFonts w:ascii="Times New Roman" w:hAnsi="Times New Roman" w:cs="Times New Roman"/>
          <w:sz w:val="28"/>
          <w:szCs w:val="28"/>
        </w:rPr>
        <w:t>8</w:t>
      </w:r>
      <w:r w:rsidR="0026315E" w:rsidRPr="00F077C1">
        <w:rPr>
          <w:rFonts w:ascii="Times New Roman" w:hAnsi="Times New Roman" w:cs="Times New Roman"/>
          <w:sz w:val="28"/>
          <w:szCs w:val="28"/>
        </w:rPr>
        <w:t>.</w:t>
      </w:r>
      <w:r w:rsidR="0026315E" w:rsidRPr="00F077C1">
        <w:t xml:space="preserve"> </w:t>
      </w:r>
      <w:r w:rsidR="00CC1EF3">
        <w:rPr>
          <w:rFonts w:ascii="Times New Roman" w:hAnsi="Times New Roman" w:cs="Times New Roman"/>
          <w:sz w:val="28"/>
          <w:szCs w:val="28"/>
        </w:rPr>
        <w:t>Наложение резолюции</w:t>
      </w:r>
    </w:p>
    <w:p w:rsidR="0026315E" w:rsidRPr="00F077C1" w:rsidRDefault="0026315E" w:rsidP="00263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EF3" w:rsidRDefault="00CC1EF3" w:rsidP="00CC1E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участника, осуществляющего внешнее согласование отчета (с полномочием согласования и (или) утверждения), рассматривает и утверждает наложенную на отчет резолюцию путем выбора сведений и нажатия на кнопку «Согла</w:t>
      </w:r>
      <w:r w:rsidR="00756FE2">
        <w:rPr>
          <w:rFonts w:ascii="Times New Roman" w:hAnsi="Times New Roman" w:cs="Times New Roman"/>
          <w:sz w:val="28"/>
          <w:szCs w:val="28"/>
        </w:rPr>
        <w:t>сование»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Согласование резолюции» («Соглашения / Соглашения ЮЛ, ИП, ФЛ / Реестр отчетов ЮЛ, ИП, ФЛ»)</w:t>
      </w:r>
      <w:r w:rsidRPr="00CC1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(Рисунок 9).</w:t>
      </w:r>
    </w:p>
    <w:p w:rsidR="00CC1EF3" w:rsidRDefault="00F353B9" w:rsidP="00CC1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05BE45" wp14:editId="037E6DB1">
            <wp:extent cx="6031230" cy="1429385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EF3" w:rsidRPr="00321762">
        <w:rPr>
          <w:noProof/>
        </w:rPr>
        <w:t xml:space="preserve"> </w:t>
      </w:r>
      <w:r w:rsidR="00CC1EF3" w:rsidRPr="00F077C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C1EF3">
        <w:rPr>
          <w:rFonts w:ascii="Times New Roman" w:hAnsi="Times New Roman" w:cs="Times New Roman"/>
          <w:sz w:val="28"/>
          <w:szCs w:val="28"/>
        </w:rPr>
        <w:t>9</w:t>
      </w:r>
      <w:r w:rsidR="00CC1EF3" w:rsidRPr="00F077C1">
        <w:rPr>
          <w:rFonts w:ascii="Times New Roman" w:hAnsi="Times New Roman" w:cs="Times New Roman"/>
          <w:sz w:val="28"/>
          <w:szCs w:val="28"/>
        </w:rPr>
        <w:t>.</w:t>
      </w:r>
      <w:r w:rsidR="00CC1EF3" w:rsidRPr="00F077C1">
        <w:t xml:space="preserve"> </w:t>
      </w:r>
      <w:r w:rsidR="00CC1EF3">
        <w:rPr>
          <w:rFonts w:ascii="Times New Roman" w:hAnsi="Times New Roman" w:cs="Times New Roman"/>
          <w:sz w:val="28"/>
          <w:szCs w:val="28"/>
        </w:rPr>
        <w:t>Согласование резолюции</w:t>
      </w:r>
    </w:p>
    <w:p w:rsidR="00756FE2" w:rsidRDefault="00756FE2" w:rsidP="00CC1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FE2" w:rsidRPr="00756FE2" w:rsidRDefault="00CC1EF3" w:rsidP="00756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утверждения </w:t>
      </w:r>
      <w:r w:rsidR="00756FE2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лицом участника, осуществляющего внешнее согласование </w:t>
      </w:r>
      <w:r w:rsidR="00756FE2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>, индикатор согласования</w:t>
      </w:r>
      <w:r w:rsidR="00756FE2">
        <w:rPr>
          <w:rFonts w:ascii="Times New Roman" w:hAnsi="Times New Roman" w:cs="Times New Roman"/>
          <w:sz w:val="28"/>
          <w:szCs w:val="28"/>
        </w:rPr>
        <w:t xml:space="preserve"> </w:t>
      </w:r>
      <w:r w:rsidR="00756FE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756FE2">
        <w:rPr>
          <w:rFonts w:ascii="Times New Roman" w:hAnsi="Times New Roman" w:cs="Times New Roman"/>
          <w:sz w:val="28"/>
          <w:szCs w:val="28"/>
        </w:rPr>
        <w:t>Предоставитель</w:t>
      </w:r>
      <w:proofErr w:type="spellEnd"/>
      <w:r w:rsidR="00756FE2">
        <w:rPr>
          <w:rFonts w:ascii="Times New Roman" w:hAnsi="Times New Roman" w:cs="Times New Roman"/>
          <w:sz w:val="28"/>
          <w:szCs w:val="28"/>
        </w:rPr>
        <w:t xml:space="preserve">» загорается зеленым цветом, </w:t>
      </w:r>
      <w:r>
        <w:rPr>
          <w:rFonts w:ascii="Times New Roman" w:hAnsi="Times New Roman" w:cs="Times New Roman"/>
          <w:sz w:val="28"/>
          <w:szCs w:val="28"/>
        </w:rPr>
        <w:t>статус его резолюции переходит в «Утверждено»</w:t>
      </w:r>
      <w:r w:rsidR="00756FE2">
        <w:rPr>
          <w:rFonts w:ascii="Times New Roman" w:hAnsi="Times New Roman" w:cs="Times New Roman"/>
          <w:sz w:val="28"/>
          <w:szCs w:val="28"/>
        </w:rPr>
        <w:t xml:space="preserve"> (Рисунок 10)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F3" w:rsidRDefault="00F353B9" w:rsidP="00CC1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0F32BD" wp14:editId="39481203">
            <wp:extent cx="6031230" cy="1444625"/>
            <wp:effectExtent l="0" t="0" r="762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EF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56FE2">
        <w:rPr>
          <w:rFonts w:ascii="Times New Roman" w:hAnsi="Times New Roman" w:cs="Times New Roman"/>
          <w:sz w:val="28"/>
          <w:szCs w:val="28"/>
        </w:rPr>
        <w:t>10</w:t>
      </w:r>
      <w:r w:rsidR="00CC1EF3">
        <w:rPr>
          <w:rFonts w:ascii="Times New Roman" w:hAnsi="Times New Roman" w:cs="Times New Roman"/>
          <w:sz w:val="28"/>
          <w:szCs w:val="28"/>
        </w:rPr>
        <w:t xml:space="preserve">. </w:t>
      </w:r>
      <w:r w:rsidR="00756FE2">
        <w:rPr>
          <w:rFonts w:ascii="Times New Roman" w:hAnsi="Times New Roman" w:cs="Times New Roman"/>
          <w:sz w:val="28"/>
          <w:szCs w:val="28"/>
        </w:rPr>
        <w:t xml:space="preserve">Отчет, утвержденный </w:t>
      </w:r>
      <w:proofErr w:type="spellStart"/>
      <w:r w:rsidR="00756FE2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</w:p>
    <w:p w:rsidR="00756FE2" w:rsidRDefault="00756FE2" w:rsidP="00F077C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FE2" w:rsidSect="00F077C1">
      <w:footerReference w:type="default" r:id="rId20"/>
      <w:pgSz w:w="11906" w:h="16838" w:code="9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93" w:rsidRDefault="00A55093" w:rsidP="00931429">
      <w:pPr>
        <w:spacing w:after="0" w:line="240" w:lineRule="auto"/>
      </w:pPr>
      <w:r>
        <w:separator/>
      </w:r>
    </w:p>
  </w:endnote>
  <w:endnote w:type="continuationSeparator" w:id="0">
    <w:p w:rsidR="00A55093" w:rsidRDefault="00A55093" w:rsidP="0093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04" w:rsidRDefault="00EC6D04">
    <w:pPr>
      <w:pStyle w:val="a9"/>
      <w:jc w:val="right"/>
    </w:pPr>
  </w:p>
  <w:p w:rsidR="00EC6D04" w:rsidRDefault="00EC6D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93" w:rsidRDefault="00A55093" w:rsidP="00931429">
      <w:pPr>
        <w:spacing w:after="0" w:line="240" w:lineRule="auto"/>
      </w:pPr>
      <w:r>
        <w:separator/>
      </w:r>
    </w:p>
  </w:footnote>
  <w:footnote w:type="continuationSeparator" w:id="0">
    <w:p w:rsidR="00A55093" w:rsidRDefault="00A55093" w:rsidP="0093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265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77C1" w:rsidRPr="00F077C1" w:rsidRDefault="00F077C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77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77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77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71C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F077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53F8" w:rsidRDefault="005553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70FB"/>
    <w:multiLevelType w:val="hybridMultilevel"/>
    <w:tmpl w:val="81FE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584"/>
    <w:multiLevelType w:val="multilevel"/>
    <w:tmpl w:val="6052AF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C29C4"/>
    <w:multiLevelType w:val="hybridMultilevel"/>
    <w:tmpl w:val="D884CF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AF50145"/>
    <w:multiLevelType w:val="hybridMultilevel"/>
    <w:tmpl w:val="B986E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2642B"/>
    <w:multiLevelType w:val="hybridMultilevel"/>
    <w:tmpl w:val="CB16B526"/>
    <w:lvl w:ilvl="0" w:tplc="0419000F">
      <w:start w:val="9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3C4"/>
    <w:multiLevelType w:val="multilevel"/>
    <w:tmpl w:val="2FE27B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906A54"/>
    <w:multiLevelType w:val="hybridMultilevel"/>
    <w:tmpl w:val="AE06AE82"/>
    <w:lvl w:ilvl="0" w:tplc="EE30269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4DD5CAC"/>
    <w:multiLevelType w:val="hybridMultilevel"/>
    <w:tmpl w:val="9420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0F83"/>
    <w:multiLevelType w:val="hybridMultilevel"/>
    <w:tmpl w:val="D5C4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4BA3"/>
    <w:multiLevelType w:val="hybridMultilevel"/>
    <w:tmpl w:val="DF684C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4C5B7DB0"/>
    <w:multiLevelType w:val="hybridMultilevel"/>
    <w:tmpl w:val="56CAFF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515033A0"/>
    <w:multiLevelType w:val="hybridMultilevel"/>
    <w:tmpl w:val="C7CA3F5A"/>
    <w:lvl w:ilvl="0" w:tplc="B196364C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BC2A77"/>
    <w:multiLevelType w:val="hybridMultilevel"/>
    <w:tmpl w:val="8A1CC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60DB6"/>
    <w:multiLevelType w:val="hybridMultilevel"/>
    <w:tmpl w:val="6B1C7C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B2A60"/>
    <w:multiLevelType w:val="hybridMultilevel"/>
    <w:tmpl w:val="AB8A6BD2"/>
    <w:lvl w:ilvl="0" w:tplc="EE302692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4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C"/>
    <w:rsid w:val="00003B3D"/>
    <w:rsid w:val="0000697D"/>
    <w:rsid w:val="000157EF"/>
    <w:rsid w:val="00017E69"/>
    <w:rsid w:val="00020D86"/>
    <w:rsid w:val="00023625"/>
    <w:rsid w:val="00026B0A"/>
    <w:rsid w:val="0003319C"/>
    <w:rsid w:val="00040990"/>
    <w:rsid w:val="00061EF6"/>
    <w:rsid w:val="0006352D"/>
    <w:rsid w:val="00073CE8"/>
    <w:rsid w:val="000977B9"/>
    <w:rsid w:val="000B28DA"/>
    <w:rsid w:val="000E423A"/>
    <w:rsid w:val="00110666"/>
    <w:rsid w:val="00116949"/>
    <w:rsid w:val="00126EF8"/>
    <w:rsid w:val="00126FD1"/>
    <w:rsid w:val="0013284B"/>
    <w:rsid w:val="00140AFC"/>
    <w:rsid w:val="00145881"/>
    <w:rsid w:val="00170A39"/>
    <w:rsid w:val="00172AAB"/>
    <w:rsid w:val="00177D01"/>
    <w:rsid w:val="00181779"/>
    <w:rsid w:val="001B749A"/>
    <w:rsid w:val="001B7623"/>
    <w:rsid w:val="001C2DEF"/>
    <w:rsid w:val="001C7310"/>
    <w:rsid w:val="001D5E96"/>
    <w:rsid w:val="001E6E8F"/>
    <w:rsid w:val="001F11AC"/>
    <w:rsid w:val="001F2766"/>
    <w:rsid w:val="001F2B9B"/>
    <w:rsid w:val="001F40A4"/>
    <w:rsid w:val="0026315E"/>
    <w:rsid w:val="0026580F"/>
    <w:rsid w:val="002873FB"/>
    <w:rsid w:val="002934FE"/>
    <w:rsid w:val="00294A05"/>
    <w:rsid w:val="002957E0"/>
    <w:rsid w:val="00296D9A"/>
    <w:rsid w:val="00296F0C"/>
    <w:rsid w:val="002A6E5E"/>
    <w:rsid w:val="002B26FB"/>
    <w:rsid w:val="002C2C2F"/>
    <w:rsid w:val="002F56C1"/>
    <w:rsid w:val="002F5F15"/>
    <w:rsid w:val="00304411"/>
    <w:rsid w:val="00321762"/>
    <w:rsid w:val="00332D9B"/>
    <w:rsid w:val="00334086"/>
    <w:rsid w:val="00336348"/>
    <w:rsid w:val="003439EE"/>
    <w:rsid w:val="00356601"/>
    <w:rsid w:val="003601CA"/>
    <w:rsid w:val="00361BD8"/>
    <w:rsid w:val="00377130"/>
    <w:rsid w:val="003861E5"/>
    <w:rsid w:val="003A0DC8"/>
    <w:rsid w:val="003A253A"/>
    <w:rsid w:val="003D297E"/>
    <w:rsid w:val="003F0AA8"/>
    <w:rsid w:val="0040295A"/>
    <w:rsid w:val="0041517C"/>
    <w:rsid w:val="004207F9"/>
    <w:rsid w:val="00431810"/>
    <w:rsid w:val="00434296"/>
    <w:rsid w:val="00445C6E"/>
    <w:rsid w:val="0045640D"/>
    <w:rsid w:val="00463DB2"/>
    <w:rsid w:val="00470726"/>
    <w:rsid w:val="004771CF"/>
    <w:rsid w:val="00483A38"/>
    <w:rsid w:val="00484A4C"/>
    <w:rsid w:val="004912CC"/>
    <w:rsid w:val="00492FFB"/>
    <w:rsid w:val="00493705"/>
    <w:rsid w:val="004964F4"/>
    <w:rsid w:val="004A3981"/>
    <w:rsid w:val="004A58C2"/>
    <w:rsid w:val="004B4BD2"/>
    <w:rsid w:val="004B647C"/>
    <w:rsid w:val="004C06EF"/>
    <w:rsid w:val="004D2FC8"/>
    <w:rsid w:val="004D4E3B"/>
    <w:rsid w:val="004E3F50"/>
    <w:rsid w:val="004F036D"/>
    <w:rsid w:val="005064BA"/>
    <w:rsid w:val="00522D25"/>
    <w:rsid w:val="00545A6F"/>
    <w:rsid w:val="005553F8"/>
    <w:rsid w:val="00556821"/>
    <w:rsid w:val="0056047E"/>
    <w:rsid w:val="00585A7F"/>
    <w:rsid w:val="00585ED7"/>
    <w:rsid w:val="00586CAB"/>
    <w:rsid w:val="00592CCC"/>
    <w:rsid w:val="00594933"/>
    <w:rsid w:val="005D118D"/>
    <w:rsid w:val="006222B1"/>
    <w:rsid w:val="006546C7"/>
    <w:rsid w:val="00672D57"/>
    <w:rsid w:val="00673A1B"/>
    <w:rsid w:val="006873B8"/>
    <w:rsid w:val="0069430D"/>
    <w:rsid w:val="006A477E"/>
    <w:rsid w:val="006B2A0B"/>
    <w:rsid w:val="006C748F"/>
    <w:rsid w:val="006C7D0A"/>
    <w:rsid w:val="006E3BC0"/>
    <w:rsid w:val="006F13AD"/>
    <w:rsid w:val="006F41DE"/>
    <w:rsid w:val="006F59F3"/>
    <w:rsid w:val="007026E5"/>
    <w:rsid w:val="00704F47"/>
    <w:rsid w:val="00723AEB"/>
    <w:rsid w:val="007240F7"/>
    <w:rsid w:val="007309EB"/>
    <w:rsid w:val="00733760"/>
    <w:rsid w:val="0074131B"/>
    <w:rsid w:val="00752C83"/>
    <w:rsid w:val="007566E4"/>
    <w:rsid w:val="00756FE2"/>
    <w:rsid w:val="00766495"/>
    <w:rsid w:val="007703CB"/>
    <w:rsid w:val="00774CF4"/>
    <w:rsid w:val="00777356"/>
    <w:rsid w:val="007C0ABE"/>
    <w:rsid w:val="007C162A"/>
    <w:rsid w:val="007D2085"/>
    <w:rsid w:val="007E0B2A"/>
    <w:rsid w:val="007E2CDB"/>
    <w:rsid w:val="007E7599"/>
    <w:rsid w:val="008046C4"/>
    <w:rsid w:val="00805F60"/>
    <w:rsid w:val="00810BCD"/>
    <w:rsid w:val="00834F8C"/>
    <w:rsid w:val="008517E1"/>
    <w:rsid w:val="00852417"/>
    <w:rsid w:val="00862BC9"/>
    <w:rsid w:val="00874A41"/>
    <w:rsid w:val="0087534D"/>
    <w:rsid w:val="00883149"/>
    <w:rsid w:val="00893A37"/>
    <w:rsid w:val="008C7FBA"/>
    <w:rsid w:val="008D09DE"/>
    <w:rsid w:val="008E0B97"/>
    <w:rsid w:val="008E64DD"/>
    <w:rsid w:val="008F5F1E"/>
    <w:rsid w:val="00904003"/>
    <w:rsid w:val="0090644E"/>
    <w:rsid w:val="00906AFA"/>
    <w:rsid w:val="00924725"/>
    <w:rsid w:val="009272B9"/>
    <w:rsid w:val="00931429"/>
    <w:rsid w:val="0095337D"/>
    <w:rsid w:val="00962205"/>
    <w:rsid w:val="0096259F"/>
    <w:rsid w:val="009701AA"/>
    <w:rsid w:val="009713AC"/>
    <w:rsid w:val="00971829"/>
    <w:rsid w:val="00971E85"/>
    <w:rsid w:val="00972AA8"/>
    <w:rsid w:val="00972DFE"/>
    <w:rsid w:val="00977E77"/>
    <w:rsid w:val="00990A5B"/>
    <w:rsid w:val="009A3F50"/>
    <w:rsid w:val="009A5C63"/>
    <w:rsid w:val="009B4D77"/>
    <w:rsid w:val="009C00FB"/>
    <w:rsid w:val="009C4A01"/>
    <w:rsid w:val="009C5A9D"/>
    <w:rsid w:val="009D7050"/>
    <w:rsid w:val="00A03981"/>
    <w:rsid w:val="00A048A5"/>
    <w:rsid w:val="00A0670B"/>
    <w:rsid w:val="00A211A4"/>
    <w:rsid w:val="00A276D1"/>
    <w:rsid w:val="00A34D66"/>
    <w:rsid w:val="00A52EB5"/>
    <w:rsid w:val="00A55093"/>
    <w:rsid w:val="00A6052E"/>
    <w:rsid w:val="00A73FCE"/>
    <w:rsid w:val="00A946B4"/>
    <w:rsid w:val="00AA62AB"/>
    <w:rsid w:val="00AB453B"/>
    <w:rsid w:val="00AD2C79"/>
    <w:rsid w:val="00AD2EEE"/>
    <w:rsid w:val="00AD7849"/>
    <w:rsid w:val="00AF57CB"/>
    <w:rsid w:val="00B06486"/>
    <w:rsid w:val="00B10E56"/>
    <w:rsid w:val="00B15F87"/>
    <w:rsid w:val="00B232E7"/>
    <w:rsid w:val="00B45A4E"/>
    <w:rsid w:val="00B474CE"/>
    <w:rsid w:val="00B479DD"/>
    <w:rsid w:val="00B55CFD"/>
    <w:rsid w:val="00B7139C"/>
    <w:rsid w:val="00B72253"/>
    <w:rsid w:val="00B87663"/>
    <w:rsid w:val="00BA11E4"/>
    <w:rsid w:val="00BA3213"/>
    <w:rsid w:val="00BA534D"/>
    <w:rsid w:val="00BA5799"/>
    <w:rsid w:val="00BA7E88"/>
    <w:rsid w:val="00BB25EF"/>
    <w:rsid w:val="00BB6F3F"/>
    <w:rsid w:val="00BC570F"/>
    <w:rsid w:val="00BD2A31"/>
    <w:rsid w:val="00BD474D"/>
    <w:rsid w:val="00BE5CC4"/>
    <w:rsid w:val="00BF1AC8"/>
    <w:rsid w:val="00C05975"/>
    <w:rsid w:val="00C32203"/>
    <w:rsid w:val="00C4238D"/>
    <w:rsid w:val="00C60B69"/>
    <w:rsid w:val="00C62651"/>
    <w:rsid w:val="00C7272E"/>
    <w:rsid w:val="00C7799C"/>
    <w:rsid w:val="00C83C1A"/>
    <w:rsid w:val="00C84229"/>
    <w:rsid w:val="00CA39AB"/>
    <w:rsid w:val="00CB16D7"/>
    <w:rsid w:val="00CB34C9"/>
    <w:rsid w:val="00CC1EF3"/>
    <w:rsid w:val="00CC5111"/>
    <w:rsid w:val="00CE31B8"/>
    <w:rsid w:val="00CE4286"/>
    <w:rsid w:val="00CE4674"/>
    <w:rsid w:val="00CE65D7"/>
    <w:rsid w:val="00CF34CC"/>
    <w:rsid w:val="00D039DC"/>
    <w:rsid w:val="00D05329"/>
    <w:rsid w:val="00D43B70"/>
    <w:rsid w:val="00D4471F"/>
    <w:rsid w:val="00D62F7E"/>
    <w:rsid w:val="00D670D9"/>
    <w:rsid w:val="00D81FEF"/>
    <w:rsid w:val="00DA754F"/>
    <w:rsid w:val="00DA7EE2"/>
    <w:rsid w:val="00DB2486"/>
    <w:rsid w:val="00DB3EC5"/>
    <w:rsid w:val="00DC338E"/>
    <w:rsid w:val="00DC50BC"/>
    <w:rsid w:val="00E02F5D"/>
    <w:rsid w:val="00E26F88"/>
    <w:rsid w:val="00E30C5A"/>
    <w:rsid w:val="00E3659B"/>
    <w:rsid w:val="00E5087C"/>
    <w:rsid w:val="00E612BD"/>
    <w:rsid w:val="00E64C37"/>
    <w:rsid w:val="00E74B4F"/>
    <w:rsid w:val="00E76A56"/>
    <w:rsid w:val="00E87B6D"/>
    <w:rsid w:val="00E94293"/>
    <w:rsid w:val="00EB438B"/>
    <w:rsid w:val="00EB701B"/>
    <w:rsid w:val="00EC1FF2"/>
    <w:rsid w:val="00EC6D04"/>
    <w:rsid w:val="00EE5B37"/>
    <w:rsid w:val="00EE730F"/>
    <w:rsid w:val="00EE7E42"/>
    <w:rsid w:val="00EF374B"/>
    <w:rsid w:val="00F077C1"/>
    <w:rsid w:val="00F2620A"/>
    <w:rsid w:val="00F2761A"/>
    <w:rsid w:val="00F30934"/>
    <w:rsid w:val="00F353B9"/>
    <w:rsid w:val="00F35A45"/>
    <w:rsid w:val="00F3786C"/>
    <w:rsid w:val="00F41EB5"/>
    <w:rsid w:val="00F474F8"/>
    <w:rsid w:val="00F50C79"/>
    <w:rsid w:val="00F85F9F"/>
    <w:rsid w:val="00F86F57"/>
    <w:rsid w:val="00F9015B"/>
    <w:rsid w:val="00F943E7"/>
    <w:rsid w:val="00F97C6E"/>
    <w:rsid w:val="00FB02A1"/>
    <w:rsid w:val="00FB1A1E"/>
    <w:rsid w:val="00FC5770"/>
    <w:rsid w:val="00FD5925"/>
    <w:rsid w:val="00FE207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5A89C7-ADD7-459D-9ECA-C24CA16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H1,H11,H12,H111,H13,H112,H14,H15,H16,H17,H18,H19,H113,H121,H1111,H131,H1121,H141,H151,H161,H171,H181,...,_EB_1,h:1,h:1app,TF-Overskrift 1,R1,Titre 0,.,Название спецификации,1,h1,app heading 1,ITT t1,II+,I,(раздел),_Заголовок1"/>
    <w:next w:val="2"/>
    <w:link w:val="10"/>
    <w:qFormat/>
    <w:rsid w:val="00023625"/>
    <w:pPr>
      <w:keepNext/>
      <w:pageBreakBefore/>
      <w:numPr>
        <w:numId w:val="3"/>
      </w:numPr>
      <w:tabs>
        <w:tab w:val="left" w:pos="567"/>
        <w:tab w:val="left" w:pos="709"/>
        <w:tab w:val="left" w:pos="851"/>
        <w:tab w:val="left" w:pos="993"/>
      </w:tabs>
      <w:suppressAutoHyphens/>
      <w:spacing w:before="36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link w:val="20"/>
    <w:qFormat/>
    <w:rsid w:val="009A3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7C"/>
    <w:pPr>
      <w:ind w:left="720"/>
      <w:contextualSpacing/>
    </w:pPr>
  </w:style>
  <w:style w:type="character" w:customStyle="1" w:styleId="CharStyle18">
    <w:name w:val="Char Style 18"/>
    <w:basedOn w:val="a0"/>
    <w:uiPriority w:val="99"/>
    <w:rsid w:val="00BB25EF"/>
    <w:rPr>
      <w:rFonts w:cs="Times New Roman"/>
      <w:b/>
      <w:bCs/>
      <w:sz w:val="19"/>
      <w:szCs w:val="19"/>
      <w:u w:val="none"/>
      <w:shd w:val="clear" w:color="auto" w:fill="FFFFFF"/>
    </w:rPr>
  </w:style>
  <w:style w:type="character" w:customStyle="1" w:styleId="CharStyle19">
    <w:name w:val="Char Style 19"/>
    <w:basedOn w:val="a0"/>
    <w:uiPriority w:val="99"/>
    <w:rsid w:val="0056047E"/>
    <w:rPr>
      <w:rFonts w:cs="Times New Roman"/>
      <w:sz w:val="18"/>
      <w:szCs w:val="18"/>
      <w:u w:val="none"/>
      <w:shd w:val="clear" w:color="auto" w:fill="FFFFFF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rsid w:val="009A3F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E64C37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a5">
    <w:name w:val="Содержание"/>
    <w:basedOn w:val="a"/>
    <w:next w:val="a"/>
    <w:qFormat/>
    <w:rsid w:val="00E64C37"/>
    <w:pPr>
      <w:keepNext/>
      <w:pageBreakBefore/>
      <w:suppressAutoHyphens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styleId="11">
    <w:name w:val="toc 1"/>
    <w:basedOn w:val="a"/>
    <w:next w:val="a"/>
    <w:autoRedefine/>
    <w:uiPriority w:val="39"/>
    <w:rsid w:val="00E64C37"/>
    <w:pPr>
      <w:tabs>
        <w:tab w:val="left" w:pos="284"/>
        <w:tab w:val="right" w:leader="dot" w:pos="9639"/>
      </w:tabs>
      <w:spacing w:after="0" w:line="360" w:lineRule="auto"/>
      <w:ind w:righ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E64C37"/>
    <w:pPr>
      <w:tabs>
        <w:tab w:val="left" w:leader="dot" w:pos="284"/>
        <w:tab w:val="right" w:leader="dot" w:pos="9639"/>
      </w:tabs>
      <w:spacing w:after="0" w:line="360" w:lineRule="auto"/>
      <w:ind w:righ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E64C37"/>
    <w:rPr>
      <w:color w:val="0000FF"/>
      <w:u w:val="single"/>
    </w:rPr>
  </w:style>
  <w:style w:type="character" w:customStyle="1" w:styleId="10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... Знак,_EB_1 Знак"/>
    <w:basedOn w:val="a0"/>
    <w:link w:val="1"/>
    <w:rsid w:val="0002362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93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42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3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429"/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5553F8"/>
    <w:pPr>
      <w:spacing w:after="100"/>
      <w:ind w:left="440"/>
    </w:pPr>
  </w:style>
  <w:style w:type="paragraph" w:customStyle="1" w:styleId="22">
    <w:name w:val="2_Утверждаю&lt;Текст&gt;"/>
    <w:basedOn w:val="a"/>
    <w:qFormat/>
    <w:rsid w:val="005553F8"/>
    <w:pPr>
      <w:spacing w:after="0" w:line="240" w:lineRule="auto"/>
      <w:jc w:val="center"/>
    </w:pPr>
    <w:rPr>
      <w:rFonts w:ascii="Times New Roman" w:eastAsia="Calibri" w:hAnsi="Times New Roman" w:cs="Times New Roman"/>
      <w:bCs/>
      <w:sz w:val="24"/>
      <w:szCs w:val="28"/>
      <w:lang w:eastAsia="en-US"/>
    </w:rPr>
  </w:style>
  <w:style w:type="paragraph" w:customStyle="1" w:styleId="ab">
    <w:name w:val="Перечень терминов и сокращений"/>
    <w:basedOn w:val="a"/>
    <w:qFormat/>
    <w:rsid w:val="005553F8"/>
    <w:pPr>
      <w:keepNext/>
      <w:pageBreakBefore/>
      <w:spacing w:before="360" w:after="360" w:line="36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lang w:eastAsia="en-US"/>
    </w:rPr>
  </w:style>
  <w:style w:type="paragraph" w:customStyle="1" w:styleId="Header14">
    <w:name w:val="Header 14"/>
    <w:basedOn w:val="a"/>
    <w:qFormat/>
    <w:rsid w:val="005553F8"/>
    <w:pPr>
      <w:spacing w:after="120" w:line="360" w:lineRule="atLeast"/>
      <w:ind w:right="170"/>
      <w:jc w:val="center"/>
    </w:pPr>
    <w:rPr>
      <w:rFonts w:ascii="Times New Roman" w:eastAsia="Times New Roman" w:hAnsi="Times New Roman" w:cs="Times New Roman"/>
      <w:b/>
      <w:spacing w:val="2"/>
      <w:sz w:val="28"/>
      <w:szCs w:val="28"/>
      <w:lang w:val="en-US" w:eastAsia="en-US"/>
    </w:rPr>
  </w:style>
  <w:style w:type="paragraph" w:customStyle="1" w:styleId="TableGraf14L">
    <w:name w:val="TableGraf 14L"/>
    <w:basedOn w:val="a"/>
    <w:qFormat/>
    <w:rsid w:val="00555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c">
    <w:name w:val="Титул_Согласовано"/>
    <w:basedOn w:val="a"/>
    <w:qFormat/>
    <w:rsid w:val="005553F8"/>
    <w:pPr>
      <w:spacing w:before="120" w:after="120" w:line="240" w:lineRule="auto"/>
      <w:jc w:val="center"/>
    </w:pPr>
    <w:rPr>
      <w:rFonts w:ascii="Times New Roman" w:eastAsia="Calibri" w:hAnsi="Times New Roman" w:cs="Times New Roman"/>
      <w:caps/>
      <w:sz w:val="24"/>
      <w:szCs w:val="24"/>
      <w:lang w:eastAsia="en-US"/>
    </w:rPr>
  </w:style>
  <w:style w:type="paragraph" w:customStyle="1" w:styleId="ad">
    <w:name w:val="Титул_Согласовано_Текст"/>
    <w:basedOn w:val="a"/>
    <w:qFormat/>
    <w:rsid w:val="005553F8"/>
    <w:pPr>
      <w:spacing w:before="120" w:after="120" w:line="240" w:lineRule="auto"/>
      <w:ind w:right="34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e">
    <w:name w:val="Титул_Разраб_ФИО"/>
    <w:basedOn w:val="a"/>
    <w:qFormat/>
    <w:rsid w:val="005553F8"/>
    <w:pPr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">
    <w:name w:val="Титул_Утверждаю"/>
    <w:qFormat/>
    <w:rsid w:val="005553F8"/>
    <w:pPr>
      <w:spacing w:before="120" w:after="120" w:line="240" w:lineRule="auto"/>
      <w:jc w:val="center"/>
    </w:pPr>
    <w:rPr>
      <w:rFonts w:ascii="Times New Roman" w:eastAsia="Calibri" w:hAnsi="Times New Roman" w:cs="Times New Roman"/>
      <w:caps/>
      <w:sz w:val="24"/>
      <w:szCs w:val="28"/>
    </w:rPr>
  </w:style>
  <w:style w:type="paragraph" w:customStyle="1" w:styleId="af0">
    <w:name w:val="Титул_Наим_прог_средства"/>
    <w:basedOn w:val="a"/>
    <w:qFormat/>
    <w:rsid w:val="005553F8"/>
    <w:pPr>
      <w:widowControl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</w:rPr>
  </w:style>
  <w:style w:type="paragraph" w:customStyle="1" w:styleId="af1">
    <w:name w:val="Титул_Наим_документа"/>
    <w:basedOn w:val="a"/>
    <w:qFormat/>
    <w:rsid w:val="005553F8"/>
    <w:pPr>
      <w:widowControl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8"/>
    </w:rPr>
  </w:style>
  <w:style w:type="paragraph" w:customStyle="1" w:styleId="af2">
    <w:name w:val="Титул_Код_прог_средства"/>
    <w:basedOn w:val="a"/>
    <w:qFormat/>
    <w:rsid w:val="005553F8"/>
    <w:pPr>
      <w:widowControl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3">
    <w:name w:val="Титул_Разработчик"/>
    <w:basedOn w:val="a"/>
    <w:qFormat/>
    <w:rsid w:val="005553F8"/>
    <w:pPr>
      <w:widowControl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8"/>
    </w:rPr>
  </w:style>
  <w:style w:type="paragraph" w:customStyle="1" w:styleId="af4">
    <w:name w:val="Титул_Год"/>
    <w:basedOn w:val="a"/>
    <w:qFormat/>
    <w:rsid w:val="005553F8"/>
    <w:pPr>
      <w:widowControl w:val="0"/>
      <w:autoSpaceDN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Колонтитул_код_док_(пер_тер_и_сокр)"/>
    <w:basedOn w:val="a"/>
    <w:locked/>
    <w:rsid w:val="005553F8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</w:rPr>
  </w:style>
  <w:style w:type="paragraph" w:customStyle="1" w:styleId="af6">
    <w:name w:val="Список сокращений"/>
    <w:basedOn w:val="a5"/>
    <w:qFormat/>
    <w:rsid w:val="00E5087C"/>
    <w:pPr>
      <w:keepLines/>
      <w:tabs>
        <w:tab w:val="left" w:pos="1134"/>
        <w:tab w:val="left" w:pos="1440"/>
        <w:tab w:val="left" w:pos="1797"/>
      </w:tabs>
      <w:suppressAutoHyphens w:val="0"/>
      <w:ind w:right="140"/>
    </w:pPr>
    <w:rPr>
      <w:bCs/>
      <w:sz w:val="28"/>
      <w:szCs w:val="28"/>
      <w:lang w:eastAsia="ru-RU"/>
    </w:rPr>
  </w:style>
  <w:style w:type="paragraph" w:customStyle="1" w:styleId="-">
    <w:name w:val="Список-"/>
    <w:basedOn w:val="af7"/>
    <w:link w:val="-0"/>
    <w:qFormat/>
    <w:rsid w:val="00EF374B"/>
    <w:pPr>
      <w:numPr>
        <w:numId w:val="17"/>
      </w:numPr>
      <w:tabs>
        <w:tab w:val="num" w:pos="360"/>
      </w:tabs>
      <w:ind w:left="993" w:hanging="284"/>
    </w:pPr>
  </w:style>
  <w:style w:type="character" w:customStyle="1" w:styleId="-0">
    <w:name w:val="Список- Знак"/>
    <w:link w:val="-"/>
    <w:rsid w:val="00EF374B"/>
    <w:rPr>
      <w:rFonts w:ascii="Times New Roman" w:eastAsia="Times New Roman" w:hAnsi="Times New Roman" w:cs="Times New Roman"/>
      <w:spacing w:val="2"/>
      <w:sz w:val="28"/>
      <w:szCs w:val="28"/>
    </w:rPr>
  </w:style>
  <w:style w:type="paragraph" w:customStyle="1" w:styleId="af7">
    <w:name w:val="Текст пункта"/>
    <w:basedOn w:val="a"/>
    <w:link w:val="30"/>
    <w:qFormat/>
    <w:rsid w:val="00EF37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8"/>
      <w:lang w:eastAsia="en-US"/>
    </w:rPr>
  </w:style>
  <w:style w:type="character" w:customStyle="1" w:styleId="30">
    <w:name w:val="Текст пункта Знак3"/>
    <w:link w:val="af7"/>
    <w:rsid w:val="00EF374B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89B3-D84B-4AED-A325-BA71569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Миронова</dc:creator>
  <cp:keywords/>
  <dc:description/>
  <cp:lastModifiedBy>Бадретдинова Альбина</cp:lastModifiedBy>
  <cp:revision>9</cp:revision>
  <dcterms:created xsi:type="dcterms:W3CDTF">2019-12-11T16:01:00Z</dcterms:created>
  <dcterms:modified xsi:type="dcterms:W3CDTF">2020-05-30T16:37:00Z</dcterms:modified>
</cp:coreProperties>
</file>