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C74" w:rsidRPr="008E2C74" w:rsidRDefault="008E2C74" w:rsidP="008E2C7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12. КРИТЕРИИ КОНКУРСНОГО ОТБОРА</w:t>
      </w:r>
    </w:p>
    <w:p w:rsidR="008E2C74" w:rsidRPr="008E2C74" w:rsidRDefault="008E2C74" w:rsidP="008E2C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2C74" w:rsidRPr="008E2C74" w:rsidRDefault="008E2C74" w:rsidP="008E2C7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1) для заявителей, участвующих в статусе гражданин</w:t>
      </w:r>
    </w:p>
    <w:p w:rsidR="008E2C74" w:rsidRPr="008E2C74" w:rsidRDefault="008E2C74" w:rsidP="008E2C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Российской Федерации и хозяйств до 12 месяцев</w:t>
      </w:r>
    </w:p>
    <w:p w:rsidR="008E2C74" w:rsidRPr="008E2C74" w:rsidRDefault="008E2C74" w:rsidP="008E2C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с момента регистрации</w:t>
      </w:r>
    </w:p>
    <w:p w:rsidR="008E2C74" w:rsidRPr="008E2C74" w:rsidRDefault="008E2C74" w:rsidP="008E2C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313"/>
        <w:gridCol w:w="1077"/>
      </w:tblGrid>
      <w:tr w:rsidR="008E2C74" w:rsidRPr="008E2C74" w:rsidTr="00277BE4">
        <w:tc>
          <w:tcPr>
            <w:tcW w:w="680" w:type="dxa"/>
            <w:vAlign w:val="center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13" w:type="dxa"/>
            <w:vAlign w:val="center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Наи</w:t>
            </w:r>
            <w:bookmarkStart w:id="0" w:name="_GoBack"/>
            <w:bookmarkEnd w:id="0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менование критерия</w:t>
            </w:r>
          </w:p>
        </w:tc>
        <w:tc>
          <w:tcPr>
            <w:tcW w:w="1077" w:type="dxa"/>
            <w:vAlign w:val="center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</w:t>
            </w:r>
            <w:hyperlink r:id="rId5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кодами 1.1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r:id="rId6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1.20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размещение зданий и сооружений, используемых для хранения и переработки сельскохозяйственной продукции, в соответствии с Приказом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от 10 ноября 2020 года N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/0412 "Об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классификатора видов разрешенного использования земельных участков":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собственности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аренде сроком не менее 5 лет считая с 1 января текущего года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производственных помещений, предназначенных для производства, переработки и хранения сельскохозяйственной продукции: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собственности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аренде сроком не менее 5 лет с 1 января текущего года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Удельный объем собственных средств в общем объеме приобретений согласно плану расходов: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50% и более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от 20% (включительно) до 50% (не включительно)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Размер запрашиваемого гранта до 5000 тыс. рублей включительно - при реализации проекта по разведению крупного рогатого скота и мелкого рогатого скота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Планируемое создание новых постоянных рабочих мест в год получения гранта: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если размер гранта составляет 5000 тыс. рублей или более - более 2 постоянных рабочих мест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если размер гранта составляет менее 5000 тыс. рублей - более 1 постоянного рабочего места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Хозяйство ведет (планирует вести) деятельность на территории муниципальных образований, отнесенных к северо-востоку и Зауралью Республики Башкортостан (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Караидельский,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Белорецкий, Бурзянский, Зианчуринский, Зилаирский, Учалинский,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районы, город Сибай), а также город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Агидель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 Межгорье в соответствии с </w:t>
            </w:r>
            <w:hyperlink r:id="rId7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Республики Башкортостан от 20 декабря 2018 года N 624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Наличие у заявителя трудового стажа в сельском хозяйстве не менее 3 лет и (или) факта ведения или совместного ведения личного подсобного хозяйства в течение не менее 3 лет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Наличие у заявителя: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специальности по направлению подготовки высшего образования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среднего профессионального образования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Заявитель зарегистрирован по месту жительства в сельской местности в течение 3 последних лет до даты подачи заявки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Оценка бизнес-плана по результатам очного собеседования республиканской конкурсной комиссии с заявителями (сумма значений по пунктам 8.1 - 8.3):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552"/>
            <w:bookmarkEnd w:id="1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Уровень компетенции заявителя в области реализации проекта, включая:</w:t>
            </w:r>
          </w:p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наличие достаточных компетенций в области технологии и организации производства (переработки) выпускаемой продукции;</w:t>
            </w:r>
          </w:p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способность ориентироваться в текущей рыночной ситуации и прогнозировать ее; навыки в области финансов и управления &lt;*&gt;: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очень 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565"/>
            <w:bookmarkEnd w:id="2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Уровень достоверности и реалистичности заявленных в бизнес-плане результатов его реализации, включая:</w:t>
            </w:r>
          </w:p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точность, реальность представленных в бизнес-плане расчетов;</w:t>
            </w:r>
          </w:p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соответствие бизнес-плана критериям эффективности и реальности проектов &lt;*&gt;: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очень 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578"/>
            <w:bookmarkEnd w:id="3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Уровень рисков при реализации проекта &lt;*&gt;: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очень 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E2C74" w:rsidRPr="008E2C74" w:rsidRDefault="008E2C74" w:rsidP="008E2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C74" w:rsidRPr="008E2C74" w:rsidRDefault="008E2C74" w:rsidP="008E2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C74">
        <w:rPr>
          <w:rFonts w:ascii="Times New Roman" w:hAnsi="Times New Roman" w:cs="Times New Roman"/>
          <w:sz w:val="28"/>
          <w:szCs w:val="28"/>
        </w:rPr>
        <w:t xml:space="preserve">&lt;*&gt; По </w:t>
      </w:r>
      <w:hyperlink w:anchor="P55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10.1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5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10.2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"высокий" ставится членами республиканской комиссии по отбору проектов в случае, если у заявителя очень хорошая компетенция в области реализации проекта, заявленные в бизнес-плане результаты являются наиболее достоверными и реалистичными; по </w:t>
      </w:r>
      <w:hyperlink w:anchor="P578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10.3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"очень низкий" ставится при уровне риска, наиболее вероятно позволяющим достичь заявленных в бизнес-плане результатов.</w:t>
      </w:r>
      <w:proofErr w:type="gramEnd"/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55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10.1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5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10.2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"средний" ставится членами республиканской комиссии по отбору проектов в случае, если у заявителя хорошая компетенция в </w:t>
      </w:r>
      <w:proofErr w:type="gramStart"/>
      <w:r w:rsidRPr="008E2C74">
        <w:rPr>
          <w:rFonts w:ascii="Times New Roman" w:hAnsi="Times New Roman" w:cs="Times New Roman"/>
          <w:sz w:val="28"/>
          <w:szCs w:val="28"/>
        </w:rPr>
        <w:t>области реализации проекта, заявленные в бизнес-плане результаты являются</w:t>
      </w:r>
      <w:proofErr w:type="gramEnd"/>
      <w:r w:rsidRPr="008E2C74">
        <w:rPr>
          <w:rFonts w:ascii="Times New Roman" w:hAnsi="Times New Roman" w:cs="Times New Roman"/>
          <w:sz w:val="28"/>
          <w:szCs w:val="28"/>
        </w:rPr>
        <w:t xml:space="preserve"> достоверными и реалистичными; по </w:t>
      </w:r>
      <w:hyperlink w:anchor="P578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10.3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"средний" ставится при уровне риска, вероятно позволяющим достичь заявленных в бизнес-плане результатов.</w:t>
      </w:r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C74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55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10.1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5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10.2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"низкий" ставится членами республиканской комиссии по отбору проектов в случае, если у заявителя не очень хорошая компетенция в области реализации проекта, заявленные в бизнес-плане результаты являются менее достоверными и реалистичными; по </w:t>
      </w:r>
      <w:hyperlink w:anchor="P578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10.3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"высокий" ставится при уровне риска, вероятно не позволяющим достичь заявленных в бизнес-плане результатов.</w:t>
      </w:r>
      <w:proofErr w:type="gramEnd"/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C74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55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10.1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65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10.2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"очень низкий" ставится членами республиканской комиссии по отбору проектов в случае, если у заявителя отсутствует компетенция в области реализации проекта, заявленные в бизнес-плане результаты не являются достоверными и реалистичными; по </w:t>
      </w:r>
      <w:hyperlink w:anchor="P578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10.3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"очень высокий" ставится при уровне риска, не позволяющем достичь заявленных в бизнес-плане результатов.</w:t>
      </w:r>
      <w:proofErr w:type="gramEnd"/>
    </w:p>
    <w:p w:rsidR="008E2C74" w:rsidRPr="008E2C74" w:rsidRDefault="008E2C74" w:rsidP="008E2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C74" w:rsidRPr="008E2C74" w:rsidRDefault="008E2C74" w:rsidP="008E2C7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2) для заявителей, участвующих в статусе крестьянских</w:t>
      </w:r>
    </w:p>
    <w:p w:rsidR="008E2C74" w:rsidRPr="008E2C74" w:rsidRDefault="008E2C74" w:rsidP="008E2C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(фермерских) хозяйств или индивидуальных предпринимателей,</w:t>
      </w:r>
    </w:p>
    <w:p w:rsidR="008E2C74" w:rsidRPr="008E2C74" w:rsidRDefault="008E2C74" w:rsidP="008E2C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являющихся главами крестьянских (фермерских) хозяйств)</w:t>
      </w:r>
    </w:p>
    <w:p w:rsidR="008E2C74" w:rsidRPr="008E2C74" w:rsidRDefault="008E2C74" w:rsidP="008E2C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 xml:space="preserve">с момента </w:t>
      </w:r>
      <w:proofErr w:type="gramStart"/>
      <w:r w:rsidRPr="008E2C74">
        <w:rPr>
          <w:rFonts w:ascii="Times New Roman" w:hAnsi="Times New Roman" w:cs="Times New Roman"/>
          <w:sz w:val="28"/>
          <w:szCs w:val="28"/>
        </w:rPr>
        <w:t>регистрации</w:t>
      </w:r>
      <w:proofErr w:type="gramEnd"/>
      <w:r w:rsidRPr="008E2C74">
        <w:rPr>
          <w:rFonts w:ascii="Times New Roman" w:hAnsi="Times New Roman" w:cs="Times New Roman"/>
          <w:sz w:val="28"/>
          <w:szCs w:val="28"/>
        </w:rPr>
        <w:t xml:space="preserve"> которых более 12 месяцев</w:t>
      </w:r>
    </w:p>
    <w:p w:rsidR="008E2C74" w:rsidRPr="008E2C74" w:rsidRDefault="008E2C74" w:rsidP="008E2C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(включительно)</w:t>
      </w:r>
    </w:p>
    <w:p w:rsidR="008E2C74" w:rsidRPr="008E2C74" w:rsidRDefault="008E2C74" w:rsidP="008E2C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313"/>
        <w:gridCol w:w="1077"/>
      </w:tblGrid>
      <w:tr w:rsidR="008E2C74" w:rsidRPr="008E2C74" w:rsidTr="00277BE4">
        <w:tc>
          <w:tcPr>
            <w:tcW w:w="680" w:type="dxa"/>
            <w:vAlign w:val="center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13" w:type="dxa"/>
            <w:vAlign w:val="center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077" w:type="dxa"/>
            <w:vAlign w:val="center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Оценка в баллах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</w:t>
            </w:r>
            <w:hyperlink r:id="rId8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кодами 1.1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r:id="rId9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1.20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для размещения зданий и сооружений, используемых для хранения и переработки сельскохозяйственной продукции, в соответствии с Приказом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от 10 ноября 2020 года N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/0412 "Об утверждении классификатора видов разрешенного использования земельных участков":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собственности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аренде сроком не менее 5 лет с 1 января текущего года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производственных помещений, предназначенных для производства, переработки и хранения сельскохозяйственной продукции: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собственности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 аренде сроком не менее 5 лет с 1 января текущего года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Удельный вес собственных средств в общем объеме приобретений согласно плану расходов: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60% и более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от 50% (включительно) до 60% (не включительно)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Размер запрашиваемого гранта: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до 10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рублей (включительно)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Заявитель ведет деятельность на территории муниципальных образований, отнесенных к северо-востоку и Зауралью Республики Башкортостан (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Белокатайский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Дуванский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Караидельский,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Салаватский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, Белорецкий, Бурзянский, Зианчуринский, Зилаирский, Учалинский,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районы, город Сибай, а также город </w:t>
            </w:r>
            <w:proofErr w:type="spell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Агидель</w:t>
            </w:r>
            <w:proofErr w:type="spell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 Межгорье в соответствии с </w:t>
            </w:r>
            <w:hyperlink r:id="rId10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Республики Башкортостан от 20 декабря 2018 года N 624 "О Стратегии социально-экономического развития Республики Башкортостан на период до 2030 года")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Выручка (доход) от реализации сельскохозяйственной продукции за год, предшествующий году подачи заявки: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свыше 10000 тыс. рублей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от 1000 тыс. рублей (включительно) до 10000 тыс. рублей (не включительно)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Уплачено заявителем налогов, сборов и обязательных платежей за год, предшествующий году подачи заявки: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свыше 200 тыс. рублей (включительно)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от 50 тыс. рублей (включительно) до 200 тыс. рублей (не включительно)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Оценка бизнес-плана по результатам очного собеседования республиканской комиссии по отбору проектов с заявителями (сумма значений по </w:t>
            </w:r>
            <w:hyperlink w:anchor="P651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подпунктам 8.1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673">
              <w:r w:rsidRPr="008E2C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8.3</w:t>
              </w:r>
            </w:hyperlink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651"/>
            <w:bookmarkEnd w:id="4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Уровень компетенции заявителя в области реализации проекта (наличие достаточных компетенций в области технологии и организации производства (переработки) выпускаемой продукции; способность ориентироваться в текущей рыночной ситуации и ее прогнозировать; навыки в области финансов и управления) &lt;*&gt;: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очень 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662"/>
            <w:bookmarkEnd w:id="5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Уровень достоверности и реалистичности заявленных в бизнес-плане результатов его реализации (точность, реальность представленных в бизнес-плане расчетов; соответствие бизнес-плана критериям эффективности и реальности проектов) &lt;*&gt;: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очень 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2C74" w:rsidRPr="008E2C74" w:rsidTr="00277BE4">
        <w:tc>
          <w:tcPr>
            <w:tcW w:w="680" w:type="dxa"/>
            <w:vMerge w:val="restart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673"/>
            <w:bookmarkEnd w:id="6"/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Уровень рисков при реализации проекта &lt;*&gt;: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C74" w:rsidRPr="008E2C74" w:rsidTr="00277BE4">
        <w:tc>
          <w:tcPr>
            <w:tcW w:w="680" w:type="dxa"/>
            <w:vMerge/>
          </w:tcPr>
          <w:p w:rsidR="008E2C74" w:rsidRPr="008E2C74" w:rsidRDefault="008E2C74" w:rsidP="00277B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:rsidR="008E2C74" w:rsidRPr="008E2C74" w:rsidRDefault="008E2C74" w:rsidP="00277BE4">
            <w:pPr>
              <w:pStyle w:val="ConsPlusNormal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очень высокий</w:t>
            </w:r>
          </w:p>
        </w:tc>
        <w:tc>
          <w:tcPr>
            <w:tcW w:w="1077" w:type="dxa"/>
          </w:tcPr>
          <w:p w:rsidR="008E2C74" w:rsidRPr="008E2C74" w:rsidRDefault="008E2C74" w:rsidP="00277B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C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E2C74" w:rsidRPr="008E2C74" w:rsidRDefault="008E2C74" w:rsidP="008E2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C74" w:rsidRPr="008E2C74" w:rsidRDefault="008E2C74" w:rsidP="008E2C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C74">
        <w:rPr>
          <w:rFonts w:ascii="Times New Roman" w:hAnsi="Times New Roman" w:cs="Times New Roman"/>
          <w:sz w:val="28"/>
          <w:szCs w:val="28"/>
        </w:rPr>
        <w:t xml:space="preserve">&lt;*&gt; По </w:t>
      </w:r>
      <w:hyperlink w:anchor="P651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8.1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6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8.2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"высокий" ставится членами республиканской комиссии по отбору проектов в случае, если у заявителя очень хорошая компетенция в области реализации проекта, заявленные в бизнес-плане результаты являются наиболее достоверными и реалистичными; по </w:t>
      </w:r>
      <w:hyperlink w:anchor="P673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8.3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"очень низкий" ставится при уровне риска, наиболее вероятно позволяющим достичь заявленных в бизнес-плане результатов.</w:t>
      </w:r>
      <w:proofErr w:type="gramEnd"/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C74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651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8.1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6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8.2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"средний" ставится членами республиканской комиссии по отбору проектов в случае, если у заявителя хорошая компетенция в </w:t>
      </w:r>
      <w:proofErr w:type="gramStart"/>
      <w:r w:rsidRPr="008E2C74">
        <w:rPr>
          <w:rFonts w:ascii="Times New Roman" w:hAnsi="Times New Roman" w:cs="Times New Roman"/>
          <w:sz w:val="28"/>
          <w:szCs w:val="28"/>
        </w:rPr>
        <w:t>области реализации проекта, заявленные в бизнес-плане результаты являются</w:t>
      </w:r>
      <w:proofErr w:type="gramEnd"/>
      <w:r w:rsidRPr="008E2C74">
        <w:rPr>
          <w:rFonts w:ascii="Times New Roman" w:hAnsi="Times New Roman" w:cs="Times New Roman"/>
          <w:sz w:val="28"/>
          <w:szCs w:val="28"/>
        </w:rPr>
        <w:t xml:space="preserve"> достоверными и реалистичными; по </w:t>
      </w:r>
      <w:hyperlink w:anchor="P673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8.3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"средний" ставится при уровне риска, вероятно позволяющим достичь заявленных в бизнес-плане результатов.</w:t>
      </w:r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C74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651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8.1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6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8.2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"низкий" ставится членами республиканской комиссии по отбору проектов в случае, если у заявителя не очень хорошая компетенция в области реализации проекта, заявленные в бизнес-плане результаты являются менее достоверными и реалистичными; по </w:t>
      </w:r>
      <w:hyperlink w:anchor="P673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8.3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"высокий" ставится при уровне риска, вероятно не позволяющим достичь заявленных в бизнес-плане результатов.</w:t>
      </w:r>
      <w:proofErr w:type="gramEnd"/>
    </w:p>
    <w:p w:rsidR="008E2C74" w:rsidRPr="008E2C74" w:rsidRDefault="008E2C74" w:rsidP="008E2C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2C74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651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пунктам 8.1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62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8.2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"очень низкий" ставится членами республиканской комиссии по отбору проектов в случае, если у заявителя отсутствует компетенция в области реализации проекта, заявленные в бизнес-плане результаты не являются достоверными и реалистичными; по </w:t>
      </w:r>
      <w:hyperlink w:anchor="P673">
        <w:r w:rsidRPr="008E2C74">
          <w:rPr>
            <w:rFonts w:ascii="Times New Roman" w:hAnsi="Times New Roman" w:cs="Times New Roman"/>
            <w:color w:val="0000FF"/>
            <w:sz w:val="28"/>
            <w:szCs w:val="28"/>
          </w:rPr>
          <w:t>пункту 8.3</w:t>
        </w:r>
      </w:hyperlink>
      <w:r w:rsidRPr="008E2C74">
        <w:rPr>
          <w:rFonts w:ascii="Times New Roman" w:hAnsi="Times New Roman" w:cs="Times New Roman"/>
          <w:sz w:val="28"/>
          <w:szCs w:val="28"/>
        </w:rPr>
        <w:t xml:space="preserve"> оценка "очень высокий" ставится при уровне риска, не позволяющем достичь заявленных в бизнес-плане результатов.</w:t>
      </w:r>
      <w:proofErr w:type="gramEnd"/>
    </w:p>
    <w:p w:rsidR="00E50974" w:rsidRPr="008E2C74" w:rsidRDefault="008E2C74">
      <w:pPr>
        <w:rPr>
          <w:rFonts w:ascii="Times New Roman" w:hAnsi="Times New Roman" w:cs="Times New Roman"/>
          <w:sz w:val="28"/>
          <w:szCs w:val="28"/>
        </w:rPr>
      </w:pPr>
    </w:p>
    <w:sectPr w:rsidR="00E50974" w:rsidRPr="008E2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74"/>
    <w:rsid w:val="000D3205"/>
    <w:rsid w:val="002B7611"/>
    <w:rsid w:val="008E2C74"/>
    <w:rsid w:val="00D513D8"/>
    <w:rsid w:val="00E0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C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2C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2C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2C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002&amp;dst=100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40&amp;n=16178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002&amp;dst=10007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1002&amp;dst=100022" TargetMode="External"/><Relationship Id="rId10" Type="http://schemas.openxmlformats.org/officeDocument/2006/relationships/hyperlink" Target="https://login.consultant.ru/link/?req=doc&amp;base=RLAW140&amp;n=1617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002&amp;dst=1000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1678</Words>
  <Characters>9565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12. КРИТЕРИИ КОНКУРСНОГО ОТБОРА</vt:lpstr>
      <vt:lpstr>    1) для заявителей, участвующих в статусе гражданин</vt:lpstr>
      <vt:lpstr>    2) для заявителей, участвующих в статусе крестьянских</vt:lpstr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1</cp:revision>
  <dcterms:created xsi:type="dcterms:W3CDTF">2026-05-18T12:37:00Z</dcterms:created>
  <dcterms:modified xsi:type="dcterms:W3CDTF">2026-05-18T12:39:00Z</dcterms:modified>
</cp:coreProperties>
</file>