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363" w:rsidRPr="001B2363" w:rsidRDefault="001B2363" w:rsidP="001B236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1B2363">
        <w:rPr>
          <w:rFonts w:ascii="Times New Roman" w:hAnsi="Times New Roman" w:cs="Times New Roman"/>
          <w:sz w:val="28"/>
          <w:szCs w:val="28"/>
        </w:rPr>
        <w:t>Приложение</w:t>
      </w:r>
    </w:p>
    <w:p w:rsidR="001B2363" w:rsidRPr="001B2363" w:rsidRDefault="001B2363" w:rsidP="001B236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B2363">
        <w:rPr>
          <w:rFonts w:ascii="Times New Roman" w:hAnsi="Times New Roman" w:cs="Times New Roman"/>
          <w:sz w:val="28"/>
          <w:szCs w:val="28"/>
        </w:rPr>
        <w:t>к Решению о порядке</w:t>
      </w:r>
    </w:p>
    <w:p w:rsidR="001B2363" w:rsidRPr="001B2363" w:rsidRDefault="001B2363" w:rsidP="001B236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B2363">
        <w:rPr>
          <w:rFonts w:ascii="Times New Roman" w:hAnsi="Times New Roman" w:cs="Times New Roman"/>
          <w:sz w:val="28"/>
          <w:szCs w:val="28"/>
        </w:rPr>
        <w:t>предоставления грантов</w:t>
      </w:r>
    </w:p>
    <w:p w:rsidR="001B2363" w:rsidRPr="001B2363" w:rsidRDefault="001B2363" w:rsidP="001B236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B2363">
        <w:rPr>
          <w:rFonts w:ascii="Times New Roman" w:hAnsi="Times New Roman" w:cs="Times New Roman"/>
          <w:sz w:val="28"/>
          <w:szCs w:val="28"/>
        </w:rPr>
        <w:t>в форме субсидии из бюджета</w:t>
      </w:r>
    </w:p>
    <w:p w:rsidR="001B2363" w:rsidRPr="001B2363" w:rsidRDefault="001B2363" w:rsidP="001B236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B2363">
        <w:rPr>
          <w:rFonts w:ascii="Times New Roman" w:hAnsi="Times New Roman" w:cs="Times New Roman"/>
          <w:sz w:val="28"/>
          <w:szCs w:val="28"/>
        </w:rPr>
        <w:t>Республики Башкортостан</w:t>
      </w:r>
    </w:p>
    <w:p w:rsidR="001B2363" w:rsidRPr="001B2363" w:rsidRDefault="001B2363" w:rsidP="001B236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B2363">
        <w:rPr>
          <w:rFonts w:ascii="Times New Roman" w:hAnsi="Times New Roman" w:cs="Times New Roman"/>
          <w:sz w:val="28"/>
          <w:szCs w:val="28"/>
        </w:rPr>
        <w:t xml:space="preserve">на развитие </w:t>
      </w:r>
      <w:proofErr w:type="gramStart"/>
      <w:r w:rsidRPr="001B2363">
        <w:rPr>
          <w:rFonts w:ascii="Times New Roman" w:hAnsi="Times New Roman" w:cs="Times New Roman"/>
          <w:sz w:val="28"/>
          <w:szCs w:val="28"/>
        </w:rPr>
        <w:t>сельскохозяйственных</w:t>
      </w:r>
      <w:proofErr w:type="gramEnd"/>
    </w:p>
    <w:p w:rsidR="001B2363" w:rsidRPr="001B2363" w:rsidRDefault="001B2363" w:rsidP="001B236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B2363">
        <w:rPr>
          <w:rFonts w:ascii="Times New Roman" w:hAnsi="Times New Roman" w:cs="Times New Roman"/>
          <w:sz w:val="28"/>
          <w:szCs w:val="28"/>
        </w:rPr>
        <w:t>потребительских кооперативов</w:t>
      </w:r>
    </w:p>
    <w:p w:rsidR="001B2363" w:rsidRPr="001B2363" w:rsidRDefault="001B2363" w:rsidP="001B236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B2363" w:rsidRPr="001B2363" w:rsidRDefault="001B2363" w:rsidP="001B236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B2363">
        <w:rPr>
          <w:rFonts w:ascii="Times New Roman" w:hAnsi="Times New Roman" w:cs="Times New Roman"/>
          <w:sz w:val="28"/>
          <w:szCs w:val="28"/>
        </w:rPr>
        <w:t>КРИТЕРИИ</w:t>
      </w:r>
    </w:p>
    <w:p w:rsidR="001B2363" w:rsidRPr="001B2363" w:rsidRDefault="001B2363" w:rsidP="001B236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B2363">
        <w:rPr>
          <w:rFonts w:ascii="Times New Roman" w:hAnsi="Times New Roman" w:cs="Times New Roman"/>
          <w:sz w:val="28"/>
          <w:szCs w:val="28"/>
        </w:rPr>
        <w:t>КОНКУРСНОГО ОТБОРА</w:t>
      </w:r>
    </w:p>
    <w:p w:rsidR="001B2363" w:rsidRPr="001B2363" w:rsidRDefault="001B2363" w:rsidP="001B236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7308"/>
        <w:gridCol w:w="1134"/>
      </w:tblGrid>
      <w:tr w:rsidR="001B2363" w:rsidRPr="001B2363" w:rsidTr="001B2363">
        <w:tc>
          <w:tcPr>
            <w:tcW w:w="629" w:type="dxa"/>
            <w:vAlign w:val="center"/>
          </w:tcPr>
          <w:p w:rsidR="001B2363" w:rsidRPr="001B2363" w:rsidRDefault="001B2363" w:rsidP="003A58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gramStart"/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308" w:type="dxa"/>
            <w:vAlign w:val="center"/>
          </w:tcPr>
          <w:p w:rsidR="001B2363" w:rsidRPr="001B2363" w:rsidRDefault="001B2363" w:rsidP="003A58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Наименование критерия</w:t>
            </w:r>
          </w:p>
        </w:tc>
        <w:tc>
          <w:tcPr>
            <w:tcW w:w="1134" w:type="dxa"/>
            <w:vAlign w:val="center"/>
          </w:tcPr>
          <w:p w:rsidR="001B2363" w:rsidRPr="001B2363" w:rsidRDefault="001B2363" w:rsidP="003A58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  <w:proofErr w:type="gramStart"/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1B2363">
              <w:rPr>
                <w:rFonts w:ascii="Times New Roman" w:hAnsi="Times New Roman" w:cs="Times New Roman"/>
                <w:sz w:val="28"/>
                <w:szCs w:val="28"/>
              </w:rPr>
              <w:t xml:space="preserve"> балла</w:t>
            </w:r>
          </w:p>
        </w:tc>
      </w:tr>
      <w:tr w:rsidR="001B2363" w:rsidRPr="001B2363" w:rsidTr="001B2363">
        <w:tc>
          <w:tcPr>
            <w:tcW w:w="629" w:type="dxa"/>
            <w:vMerge w:val="restart"/>
          </w:tcPr>
          <w:p w:rsidR="001B2363" w:rsidRPr="001B2363" w:rsidRDefault="001B2363" w:rsidP="003A58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08" w:type="dxa"/>
          </w:tcPr>
          <w:p w:rsidR="001B2363" w:rsidRPr="001B2363" w:rsidRDefault="001B2363" w:rsidP="003A58B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Количество членов (кроме ассоциированных) заявителя - сельскохозяйственного товаропроизводителя:</w:t>
            </w:r>
            <w:proofErr w:type="gramEnd"/>
          </w:p>
        </w:tc>
        <w:tc>
          <w:tcPr>
            <w:tcW w:w="1134" w:type="dxa"/>
          </w:tcPr>
          <w:p w:rsidR="001B2363" w:rsidRPr="001B2363" w:rsidRDefault="001B2363" w:rsidP="003A58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2363" w:rsidRPr="001B2363" w:rsidTr="001B2363">
        <w:tc>
          <w:tcPr>
            <w:tcW w:w="629" w:type="dxa"/>
            <w:vMerge/>
          </w:tcPr>
          <w:p w:rsidR="001B2363" w:rsidRPr="001B2363" w:rsidRDefault="001B2363" w:rsidP="003A58B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8" w:type="dxa"/>
          </w:tcPr>
          <w:p w:rsidR="001B2363" w:rsidRPr="001B2363" w:rsidRDefault="001B2363" w:rsidP="003A58B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свыше 15</w:t>
            </w:r>
          </w:p>
        </w:tc>
        <w:tc>
          <w:tcPr>
            <w:tcW w:w="1134" w:type="dxa"/>
          </w:tcPr>
          <w:p w:rsidR="001B2363" w:rsidRPr="001B2363" w:rsidRDefault="001B2363" w:rsidP="003A58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B2363" w:rsidRPr="001B2363" w:rsidTr="001B2363">
        <w:tc>
          <w:tcPr>
            <w:tcW w:w="629" w:type="dxa"/>
            <w:vMerge/>
          </w:tcPr>
          <w:p w:rsidR="001B2363" w:rsidRPr="001B2363" w:rsidRDefault="001B2363" w:rsidP="003A58B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8" w:type="dxa"/>
          </w:tcPr>
          <w:p w:rsidR="001B2363" w:rsidRPr="001B2363" w:rsidRDefault="001B2363" w:rsidP="003A58B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от 11 (включительно) до 15 (включительно)</w:t>
            </w:r>
          </w:p>
        </w:tc>
        <w:tc>
          <w:tcPr>
            <w:tcW w:w="1134" w:type="dxa"/>
          </w:tcPr>
          <w:p w:rsidR="001B2363" w:rsidRPr="001B2363" w:rsidRDefault="001B2363" w:rsidP="003A58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B2363" w:rsidRPr="001B2363" w:rsidTr="001B2363">
        <w:tc>
          <w:tcPr>
            <w:tcW w:w="629" w:type="dxa"/>
            <w:vMerge w:val="restart"/>
          </w:tcPr>
          <w:p w:rsidR="001B2363" w:rsidRPr="001B2363" w:rsidRDefault="001B2363" w:rsidP="003A58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08" w:type="dxa"/>
          </w:tcPr>
          <w:p w:rsidR="001B2363" w:rsidRPr="001B2363" w:rsidRDefault="001B2363" w:rsidP="003A58B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Наличие у заявителя производственных помещений, предназначенных для производства, переработки и хранения сельскохозяйственной продукции:</w:t>
            </w:r>
          </w:p>
        </w:tc>
        <w:tc>
          <w:tcPr>
            <w:tcW w:w="1134" w:type="dxa"/>
          </w:tcPr>
          <w:p w:rsidR="001B2363" w:rsidRPr="001B2363" w:rsidRDefault="001B2363" w:rsidP="003A58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2363" w:rsidRPr="001B2363" w:rsidTr="001B2363">
        <w:tc>
          <w:tcPr>
            <w:tcW w:w="629" w:type="dxa"/>
            <w:vMerge/>
          </w:tcPr>
          <w:p w:rsidR="001B2363" w:rsidRPr="001B2363" w:rsidRDefault="001B2363" w:rsidP="003A58B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8" w:type="dxa"/>
          </w:tcPr>
          <w:p w:rsidR="001B2363" w:rsidRPr="001B2363" w:rsidRDefault="001B2363" w:rsidP="003A58B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в собственности</w:t>
            </w:r>
          </w:p>
        </w:tc>
        <w:tc>
          <w:tcPr>
            <w:tcW w:w="1134" w:type="dxa"/>
          </w:tcPr>
          <w:p w:rsidR="001B2363" w:rsidRPr="001B2363" w:rsidRDefault="001B2363" w:rsidP="003A58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B2363" w:rsidRPr="001B2363" w:rsidTr="001B2363">
        <w:tc>
          <w:tcPr>
            <w:tcW w:w="629" w:type="dxa"/>
            <w:vMerge/>
          </w:tcPr>
          <w:p w:rsidR="001B2363" w:rsidRPr="001B2363" w:rsidRDefault="001B2363" w:rsidP="003A58B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8" w:type="dxa"/>
          </w:tcPr>
          <w:p w:rsidR="001B2363" w:rsidRPr="001B2363" w:rsidRDefault="001B2363" w:rsidP="003A58B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долгосрочной аренде на срок не менее 5 лет с 1 января текущего года</w:t>
            </w:r>
          </w:p>
        </w:tc>
        <w:tc>
          <w:tcPr>
            <w:tcW w:w="1134" w:type="dxa"/>
          </w:tcPr>
          <w:p w:rsidR="001B2363" w:rsidRPr="001B2363" w:rsidRDefault="001B2363" w:rsidP="003A58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B2363" w:rsidRPr="001B2363" w:rsidTr="001B2363">
        <w:tc>
          <w:tcPr>
            <w:tcW w:w="629" w:type="dxa"/>
            <w:vMerge w:val="restart"/>
          </w:tcPr>
          <w:p w:rsidR="001B2363" w:rsidRPr="001B2363" w:rsidRDefault="001B2363" w:rsidP="003A58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08" w:type="dxa"/>
          </w:tcPr>
          <w:p w:rsidR="001B2363" w:rsidRPr="001B2363" w:rsidRDefault="001B2363" w:rsidP="003A58B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Удельный вес собственных средств в общем объеме приобретений согласно плану расходов:</w:t>
            </w:r>
          </w:p>
        </w:tc>
        <w:tc>
          <w:tcPr>
            <w:tcW w:w="1134" w:type="dxa"/>
          </w:tcPr>
          <w:p w:rsidR="001B2363" w:rsidRPr="001B2363" w:rsidRDefault="001B2363" w:rsidP="003A58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2363" w:rsidRPr="001B2363" w:rsidTr="001B2363">
        <w:tc>
          <w:tcPr>
            <w:tcW w:w="629" w:type="dxa"/>
            <w:vMerge/>
          </w:tcPr>
          <w:p w:rsidR="001B2363" w:rsidRPr="001B2363" w:rsidRDefault="001B2363" w:rsidP="003A58B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8" w:type="dxa"/>
          </w:tcPr>
          <w:p w:rsidR="001B2363" w:rsidRPr="001B2363" w:rsidRDefault="001B2363" w:rsidP="003A58B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60% (включительно) и более</w:t>
            </w:r>
          </w:p>
        </w:tc>
        <w:tc>
          <w:tcPr>
            <w:tcW w:w="1134" w:type="dxa"/>
          </w:tcPr>
          <w:p w:rsidR="001B2363" w:rsidRPr="001B2363" w:rsidRDefault="001B2363" w:rsidP="003A58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B2363" w:rsidRPr="001B2363" w:rsidTr="001B2363">
        <w:tc>
          <w:tcPr>
            <w:tcW w:w="629" w:type="dxa"/>
            <w:vMerge/>
          </w:tcPr>
          <w:p w:rsidR="001B2363" w:rsidRPr="001B2363" w:rsidRDefault="001B2363" w:rsidP="003A58B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8" w:type="dxa"/>
          </w:tcPr>
          <w:p w:rsidR="001B2363" w:rsidRPr="001B2363" w:rsidRDefault="001B2363" w:rsidP="003A58B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от 50% (включительно) до 60% (не включительно)</w:t>
            </w:r>
          </w:p>
        </w:tc>
        <w:tc>
          <w:tcPr>
            <w:tcW w:w="1134" w:type="dxa"/>
          </w:tcPr>
          <w:p w:rsidR="001B2363" w:rsidRPr="001B2363" w:rsidRDefault="001B2363" w:rsidP="003A58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B2363" w:rsidRPr="001B2363" w:rsidTr="001B2363">
        <w:tc>
          <w:tcPr>
            <w:tcW w:w="629" w:type="dxa"/>
            <w:vMerge w:val="restart"/>
          </w:tcPr>
          <w:p w:rsidR="001B2363" w:rsidRPr="001B2363" w:rsidRDefault="001B2363" w:rsidP="003A58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08" w:type="dxa"/>
          </w:tcPr>
          <w:p w:rsidR="001B2363" w:rsidRPr="001B2363" w:rsidRDefault="001B2363" w:rsidP="003A58B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Размер запрашиваемого гранта:</w:t>
            </w:r>
          </w:p>
        </w:tc>
        <w:tc>
          <w:tcPr>
            <w:tcW w:w="1134" w:type="dxa"/>
          </w:tcPr>
          <w:p w:rsidR="001B2363" w:rsidRPr="001B2363" w:rsidRDefault="001B2363" w:rsidP="003A58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2363" w:rsidRPr="001B2363" w:rsidTr="001B2363">
        <w:tc>
          <w:tcPr>
            <w:tcW w:w="629" w:type="dxa"/>
            <w:vMerge/>
          </w:tcPr>
          <w:p w:rsidR="001B2363" w:rsidRPr="001B2363" w:rsidRDefault="001B2363" w:rsidP="003A58B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8" w:type="dxa"/>
          </w:tcPr>
          <w:p w:rsidR="001B2363" w:rsidRPr="001B2363" w:rsidRDefault="001B2363" w:rsidP="003A58B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 xml:space="preserve">до 10 </w:t>
            </w:r>
            <w:proofErr w:type="gramStart"/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млн</w:t>
            </w:r>
            <w:proofErr w:type="gramEnd"/>
            <w:r w:rsidRPr="001B2363">
              <w:rPr>
                <w:rFonts w:ascii="Times New Roman" w:hAnsi="Times New Roman" w:cs="Times New Roman"/>
                <w:sz w:val="28"/>
                <w:szCs w:val="28"/>
              </w:rPr>
              <w:t xml:space="preserve"> рублей (не включительно)</w:t>
            </w:r>
          </w:p>
        </w:tc>
        <w:tc>
          <w:tcPr>
            <w:tcW w:w="1134" w:type="dxa"/>
          </w:tcPr>
          <w:p w:rsidR="001B2363" w:rsidRPr="001B2363" w:rsidRDefault="001B2363" w:rsidP="003A58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B2363" w:rsidRPr="001B2363" w:rsidTr="001B2363">
        <w:tc>
          <w:tcPr>
            <w:tcW w:w="629" w:type="dxa"/>
            <w:vMerge/>
          </w:tcPr>
          <w:p w:rsidR="001B2363" w:rsidRPr="001B2363" w:rsidRDefault="001B2363" w:rsidP="003A58B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8" w:type="dxa"/>
          </w:tcPr>
          <w:p w:rsidR="001B2363" w:rsidRPr="001B2363" w:rsidRDefault="001B2363" w:rsidP="003A58B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 xml:space="preserve">от 10 </w:t>
            </w:r>
            <w:proofErr w:type="gramStart"/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млн</w:t>
            </w:r>
            <w:proofErr w:type="gramEnd"/>
            <w:r w:rsidRPr="001B2363">
              <w:rPr>
                <w:rFonts w:ascii="Times New Roman" w:hAnsi="Times New Roman" w:cs="Times New Roman"/>
                <w:sz w:val="28"/>
                <w:szCs w:val="28"/>
              </w:rPr>
              <w:t xml:space="preserve"> рублей (включительно) до 30 млн рублей (не включительно)</w:t>
            </w:r>
          </w:p>
        </w:tc>
        <w:tc>
          <w:tcPr>
            <w:tcW w:w="1134" w:type="dxa"/>
          </w:tcPr>
          <w:p w:rsidR="001B2363" w:rsidRPr="001B2363" w:rsidRDefault="001B2363" w:rsidP="003A58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B2363" w:rsidRPr="001B2363" w:rsidTr="001B2363">
        <w:tc>
          <w:tcPr>
            <w:tcW w:w="629" w:type="dxa"/>
          </w:tcPr>
          <w:p w:rsidR="001B2363" w:rsidRPr="001B2363" w:rsidRDefault="001B2363" w:rsidP="003A58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08" w:type="dxa"/>
          </w:tcPr>
          <w:p w:rsidR="001B2363" w:rsidRPr="001B2363" w:rsidRDefault="001B2363" w:rsidP="003A58B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Все члены сельскохозяйственного потребительского кооператива являются сельскохозяйственными товаропроизводителями</w:t>
            </w:r>
          </w:p>
        </w:tc>
        <w:tc>
          <w:tcPr>
            <w:tcW w:w="1134" w:type="dxa"/>
          </w:tcPr>
          <w:p w:rsidR="001B2363" w:rsidRPr="001B2363" w:rsidRDefault="001B2363" w:rsidP="003A58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B2363" w:rsidRPr="001B2363" w:rsidTr="001B2363">
        <w:tc>
          <w:tcPr>
            <w:tcW w:w="629" w:type="dxa"/>
            <w:vMerge w:val="restart"/>
          </w:tcPr>
          <w:p w:rsidR="001B2363" w:rsidRPr="001B2363" w:rsidRDefault="001B2363" w:rsidP="003A58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08" w:type="dxa"/>
          </w:tcPr>
          <w:p w:rsidR="001B2363" w:rsidRPr="001B2363" w:rsidRDefault="001B2363" w:rsidP="003A58B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 xml:space="preserve">Период </w:t>
            </w:r>
            <w:proofErr w:type="gramStart"/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с даты регистрации</w:t>
            </w:r>
            <w:proofErr w:type="gramEnd"/>
            <w:r w:rsidRPr="001B2363">
              <w:rPr>
                <w:rFonts w:ascii="Times New Roman" w:hAnsi="Times New Roman" w:cs="Times New Roman"/>
                <w:sz w:val="28"/>
                <w:szCs w:val="28"/>
              </w:rPr>
              <w:t xml:space="preserve"> заявителя до даты подачи </w:t>
            </w:r>
            <w:r w:rsidRPr="001B23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заявки составляет:</w:t>
            </w:r>
          </w:p>
        </w:tc>
        <w:tc>
          <w:tcPr>
            <w:tcW w:w="1134" w:type="dxa"/>
          </w:tcPr>
          <w:p w:rsidR="001B2363" w:rsidRPr="001B2363" w:rsidRDefault="001B2363" w:rsidP="003A58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2363" w:rsidRPr="001B2363" w:rsidTr="001B2363">
        <w:tc>
          <w:tcPr>
            <w:tcW w:w="629" w:type="dxa"/>
            <w:vMerge/>
          </w:tcPr>
          <w:p w:rsidR="001B2363" w:rsidRPr="001B2363" w:rsidRDefault="001B2363" w:rsidP="003A58B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8" w:type="dxa"/>
          </w:tcPr>
          <w:p w:rsidR="001B2363" w:rsidRPr="001B2363" w:rsidRDefault="001B2363" w:rsidP="003A58B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свыше 3 лет</w:t>
            </w:r>
          </w:p>
        </w:tc>
        <w:tc>
          <w:tcPr>
            <w:tcW w:w="1134" w:type="dxa"/>
          </w:tcPr>
          <w:p w:rsidR="001B2363" w:rsidRPr="001B2363" w:rsidRDefault="001B2363" w:rsidP="003A58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B2363" w:rsidRPr="001B2363" w:rsidTr="001B2363">
        <w:tc>
          <w:tcPr>
            <w:tcW w:w="629" w:type="dxa"/>
            <w:vMerge/>
          </w:tcPr>
          <w:p w:rsidR="001B2363" w:rsidRPr="001B2363" w:rsidRDefault="001B2363" w:rsidP="003A58B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8" w:type="dxa"/>
          </w:tcPr>
          <w:p w:rsidR="001B2363" w:rsidRPr="001B2363" w:rsidRDefault="001B2363" w:rsidP="003A58B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от 2 лет (включительно) до 3 лет (не включительно)</w:t>
            </w:r>
          </w:p>
        </w:tc>
        <w:tc>
          <w:tcPr>
            <w:tcW w:w="1134" w:type="dxa"/>
          </w:tcPr>
          <w:p w:rsidR="001B2363" w:rsidRPr="001B2363" w:rsidRDefault="001B2363" w:rsidP="003A58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B2363" w:rsidRPr="001B2363" w:rsidTr="001B2363">
        <w:tc>
          <w:tcPr>
            <w:tcW w:w="629" w:type="dxa"/>
          </w:tcPr>
          <w:p w:rsidR="001B2363" w:rsidRPr="001B2363" w:rsidRDefault="001B2363" w:rsidP="003A58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08" w:type="dxa"/>
          </w:tcPr>
          <w:p w:rsidR="001B2363" w:rsidRPr="001B2363" w:rsidRDefault="001B2363" w:rsidP="003A58B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Заявитель впервые претендует на получение гранта</w:t>
            </w:r>
          </w:p>
        </w:tc>
        <w:tc>
          <w:tcPr>
            <w:tcW w:w="1134" w:type="dxa"/>
          </w:tcPr>
          <w:p w:rsidR="001B2363" w:rsidRPr="001B2363" w:rsidRDefault="001B2363" w:rsidP="003A58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B2363" w:rsidRPr="001B2363" w:rsidTr="001B2363">
        <w:tc>
          <w:tcPr>
            <w:tcW w:w="629" w:type="dxa"/>
          </w:tcPr>
          <w:p w:rsidR="001B2363" w:rsidRPr="001B2363" w:rsidRDefault="001B2363" w:rsidP="003A58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08" w:type="dxa"/>
          </w:tcPr>
          <w:p w:rsidR="001B2363" w:rsidRPr="001B2363" w:rsidRDefault="001B2363" w:rsidP="003A58B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Заявитель ведет деятельность на территории муниципальных образований, отнесенных к северо-востоку и Зауралью Республики Башкортостан (</w:t>
            </w:r>
            <w:proofErr w:type="spellStart"/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Аскинский</w:t>
            </w:r>
            <w:proofErr w:type="spellEnd"/>
            <w:r w:rsidRPr="001B236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Белокатайский</w:t>
            </w:r>
            <w:proofErr w:type="spellEnd"/>
            <w:r w:rsidRPr="001B236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Дуванский</w:t>
            </w:r>
            <w:proofErr w:type="spellEnd"/>
            <w:r w:rsidRPr="001B2363">
              <w:rPr>
                <w:rFonts w:ascii="Times New Roman" w:hAnsi="Times New Roman" w:cs="Times New Roman"/>
                <w:sz w:val="28"/>
                <w:szCs w:val="28"/>
              </w:rPr>
              <w:t xml:space="preserve">, Караидельский, </w:t>
            </w:r>
            <w:proofErr w:type="spellStart"/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Кигинский</w:t>
            </w:r>
            <w:proofErr w:type="spellEnd"/>
            <w:r w:rsidRPr="001B236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Мечетлинский</w:t>
            </w:r>
            <w:proofErr w:type="spellEnd"/>
            <w:r w:rsidRPr="001B236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Нуримановский</w:t>
            </w:r>
            <w:proofErr w:type="spellEnd"/>
            <w:r w:rsidRPr="001B236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Салаватский</w:t>
            </w:r>
            <w:proofErr w:type="spellEnd"/>
            <w:r w:rsidRPr="001B236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Абзелиловский</w:t>
            </w:r>
            <w:proofErr w:type="spellEnd"/>
            <w:r w:rsidRPr="001B236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Баймакский</w:t>
            </w:r>
            <w:proofErr w:type="spellEnd"/>
            <w:r w:rsidRPr="001B2363">
              <w:rPr>
                <w:rFonts w:ascii="Times New Roman" w:hAnsi="Times New Roman" w:cs="Times New Roman"/>
                <w:sz w:val="28"/>
                <w:szCs w:val="28"/>
              </w:rPr>
              <w:t xml:space="preserve">, Белорецкий, Бурзянский, Зианчуринский, Зилаирский, Учалинский, </w:t>
            </w:r>
            <w:proofErr w:type="spellStart"/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Хайбуллинский</w:t>
            </w:r>
            <w:proofErr w:type="spellEnd"/>
            <w:r w:rsidRPr="001B2363">
              <w:rPr>
                <w:rFonts w:ascii="Times New Roman" w:hAnsi="Times New Roman" w:cs="Times New Roman"/>
                <w:sz w:val="28"/>
                <w:szCs w:val="28"/>
              </w:rPr>
              <w:t xml:space="preserve"> районы, город Сибай, а также город </w:t>
            </w:r>
            <w:proofErr w:type="spellStart"/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Агидель</w:t>
            </w:r>
            <w:proofErr w:type="spellEnd"/>
            <w:r w:rsidRPr="001B23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1B2363">
              <w:rPr>
                <w:rFonts w:ascii="Times New Roman" w:hAnsi="Times New Roman" w:cs="Times New Roman"/>
                <w:sz w:val="28"/>
                <w:szCs w:val="28"/>
              </w:rPr>
              <w:t xml:space="preserve"> ЗАТО город Межгорье в соответствии с Постановлением Правительства Республики Башкортостан от 20 декабря 2018 года N 624 "О Стратегии социально-экономического развития Республики Башкортостан на период до 2030 года")</w:t>
            </w:r>
          </w:p>
        </w:tc>
        <w:tc>
          <w:tcPr>
            <w:tcW w:w="1134" w:type="dxa"/>
          </w:tcPr>
          <w:p w:rsidR="001B2363" w:rsidRPr="001B2363" w:rsidRDefault="001B2363" w:rsidP="003A58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B2363" w:rsidRPr="001B2363" w:rsidTr="001B2363">
        <w:tc>
          <w:tcPr>
            <w:tcW w:w="629" w:type="dxa"/>
            <w:vMerge w:val="restart"/>
          </w:tcPr>
          <w:p w:rsidR="001B2363" w:rsidRPr="001B2363" w:rsidRDefault="001B2363" w:rsidP="003A58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308" w:type="dxa"/>
          </w:tcPr>
          <w:p w:rsidR="001B2363" w:rsidRPr="001B2363" w:rsidRDefault="001B2363" w:rsidP="003A58B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Выручка (доход) от реализации сельскохозяйственной продукции за год, предшествующий году подачи заявки:</w:t>
            </w:r>
          </w:p>
        </w:tc>
        <w:tc>
          <w:tcPr>
            <w:tcW w:w="1134" w:type="dxa"/>
          </w:tcPr>
          <w:p w:rsidR="001B2363" w:rsidRPr="001B2363" w:rsidRDefault="001B2363" w:rsidP="003A58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2363" w:rsidRPr="001B2363" w:rsidTr="001B2363">
        <w:tc>
          <w:tcPr>
            <w:tcW w:w="629" w:type="dxa"/>
            <w:vMerge/>
          </w:tcPr>
          <w:p w:rsidR="001B2363" w:rsidRPr="001B2363" w:rsidRDefault="001B2363" w:rsidP="003A58B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8" w:type="dxa"/>
          </w:tcPr>
          <w:p w:rsidR="001B2363" w:rsidRPr="001B2363" w:rsidRDefault="001B2363" w:rsidP="003A58B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свыше 5000 тыс. рублей</w:t>
            </w:r>
          </w:p>
        </w:tc>
        <w:tc>
          <w:tcPr>
            <w:tcW w:w="1134" w:type="dxa"/>
          </w:tcPr>
          <w:p w:rsidR="001B2363" w:rsidRPr="001B2363" w:rsidRDefault="001B2363" w:rsidP="003A58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B2363" w:rsidRPr="001B2363" w:rsidTr="001B2363">
        <w:tc>
          <w:tcPr>
            <w:tcW w:w="629" w:type="dxa"/>
            <w:vMerge/>
          </w:tcPr>
          <w:p w:rsidR="001B2363" w:rsidRPr="001B2363" w:rsidRDefault="001B2363" w:rsidP="003A58B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8" w:type="dxa"/>
          </w:tcPr>
          <w:p w:rsidR="001B2363" w:rsidRPr="001B2363" w:rsidRDefault="001B2363" w:rsidP="003A58B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от 1000 тыс. рублей (включительно) до 5000 тыс. рублей (не включительно)</w:t>
            </w:r>
          </w:p>
        </w:tc>
        <w:tc>
          <w:tcPr>
            <w:tcW w:w="1134" w:type="dxa"/>
          </w:tcPr>
          <w:p w:rsidR="001B2363" w:rsidRPr="001B2363" w:rsidRDefault="001B2363" w:rsidP="003A58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B2363" w:rsidRPr="001B2363" w:rsidTr="001B2363">
        <w:tc>
          <w:tcPr>
            <w:tcW w:w="629" w:type="dxa"/>
            <w:vMerge w:val="restart"/>
          </w:tcPr>
          <w:p w:rsidR="001B2363" w:rsidRPr="001B2363" w:rsidRDefault="001B2363" w:rsidP="003A58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308" w:type="dxa"/>
          </w:tcPr>
          <w:p w:rsidR="001B2363" w:rsidRPr="001B2363" w:rsidRDefault="001B2363" w:rsidP="003A58B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Уплачено заявителем налогов, сборов и обязательных платежей за год, предшествующий году подачи заявки:</w:t>
            </w:r>
          </w:p>
        </w:tc>
        <w:tc>
          <w:tcPr>
            <w:tcW w:w="1134" w:type="dxa"/>
          </w:tcPr>
          <w:p w:rsidR="001B2363" w:rsidRPr="001B2363" w:rsidRDefault="001B2363" w:rsidP="003A58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2363" w:rsidRPr="001B2363" w:rsidTr="001B2363">
        <w:tc>
          <w:tcPr>
            <w:tcW w:w="629" w:type="dxa"/>
            <w:vMerge/>
          </w:tcPr>
          <w:p w:rsidR="001B2363" w:rsidRPr="001B2363" w:rsidRDefault="001B2363" w:rsidP="003A58B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8" w:type="dxa"/>
          </w:tcPr>
          <w:p w:rsidR="001B2363" w:rsidRPr="001B2363" w:rsidRDefault="001B2363" w:rsidP="003A58B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свыше 100 тыс. рублей</w:t>
            </w:r>
          </w:p>
        </w:tc>
        <w:tc>
          <w:tcPr>
            <w:tcW w:w="1134" w:type="dxa"/>
          </w:tcPr>
          <w:p w:rsidR="001B2363" w:rsidRPr="001B2363" w:rsidRDefault="001B2363" w:rsidP="003A58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B2363" w:rsidRPr="001B2363" w:rsidTr="001B2363">
        <w:tc>
          <w:tcPr>
            <w:tcW w:w="629" w:type="dxa"/>
            <w:vMerge/>
          </w:tcPr>
          <w:p w:rsidR="001B2363" w:rsidRPr="001B2363" w:rsidRDefault="001B2363" w:rsidP="003A58B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8" w:type="dxa"/>
          </w:tcPr>
          <w:p w:rsidR="001B2363" w:rsidRPr="001B2363" w:rsidRDefault="001B2363" w:rsidP="003A58B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от 50 тыс. рублей (включительно) до 100 тыс. рублей (не включительно)</w:t>
            </w:r>
          </w:p>
        </w:tc>
        <w:tc>
          <w:tcPr>
            <w:tcW w:w="1134" w:type="dxa"/>
          </w:tcPr>
          <w:p w:rsidR="001B2363" w:rsidRPr="001B2363" w:rsidRDefault="001B2363" w:rsidP="003A58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B2363" w:rsidRPr="001B2363" w:rsidTr="001B2363">
        <w:tc>
          <w:tcPr>
            <w:tcW w:w="629" w:type="dxa"/>
          </w:tcPr>
          <w:p w:rsidR="001B2363" w:rsidRPr="001B2363" w:rsidRDefault="001B2363" w:rsidP="003A58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308" w:type="dxa"/>
          </w:tcPr>
          <w:p w:rsidR="001B2363" w:rsidRPr="001B2363" w:rsidRDefault="001B2363" w:rsidP="003A58B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 xml:space="preserve">Оценка бизнес-плана по результатам очного собеседования республиканской конкурсной комиссии с заявителями (сумма значений по подпунктам 11.1 - </w:t>
            </w:r>
            <w:hyperlink w:anchor="P597">
              <w:r w:rsidRPr="001B2363">
                <w:rPr>
                  <w:rFonts w:ascii="Times New Roman" w:hAnsi="Times New Roman" w:cs="Times New Roman"/>
                  <w:sz w:val="28"/>
                  <w:szCs w:val="28"/>
                </w:rPr>
                <w:t>11.3</w:t>
              </w:r>
            </w:hyperlink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):</w:t>
            </w:r>
          </w:p>
        </w:tc>
        <w:tc>
          <w:tcPr>
            <w:tcW w:w="1134" w:type="dxa"/>
          </w:tcPr>
          <w:p w:rsidR="001B2363" w:rsidRPr="001B2363" w:rsidRDefault="001B2363" w:rsidP="003A58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2363" w:rsidRPr="001B2363" w:rsidTr="001B2363">
        <w:tc>
          <w:tcPr>
            <w:tcW w:w="629" w:type="dxa"/>
            <w:vMerge w:val="restart"/>
          </w:tcPr>
          <w:p w:rsidR="001B2363" w:rsidRPr="001B2363" w:rsidRDefault="001B2363" w:rsidP="003A58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P573"/>
            <w:bookmarkEnd w:id="0"/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11.1</w:t>
            </w:r>
          </w:p>
        </w:tc>
        <w:tc>
          <w:tcPr>
            <w:tcW w:w="7308" w:type="dxa"/>
          </w:tcPr>
          <w:p w:rsidR="001B2363" w:rsidRPr="001B2363" w:rsidRDefault="001B2363" w:rsidP="003A58B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Уровень компетенции заявителя в области реализации проекта (наличие достаточных компетенций в области технологии и организации производства (переработки) выпускаемой продукции);</w:t>
            </w:r>
          </w:p>
          <w:p w:rsidR="001B2363" w:rsidRPr="001B2363" w:rsidRDefault="001B2363" w:rsidP="003A58B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способность ориентироваться в текущей рыночной ситуации и ее прогнозировать;</w:t>
            </w:r>
          </w:p>
          <w:p w:rsidR="001B2363" w:rsidRPr="001B2363" w:rsidRDefault="001B2363" w:rsidP="003A58B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навыки в области финансов и управления:</w:t>
            </w:r>
          </w:p>
        </w:tc>
        <w:tc>
          <w:tcPr>
            <w:tcW w:w="1134" w:type="dxa"/>
          </w:tcPr>
          <w:p w:rsidR="001B2363" w:rsidRPr="001B2363" w:rsidRDefault="001B2363" w:rsidP="003A58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2363" w:rsidRPr="001B2363" w:rsidTr="001B2363">
        <w:tc>
          <w:tcPr>
            <w:tcW w:w="629" w:type="dxa"/>
            <w:vMerge/>
          </w:tcPr>
          <w:p w:rsidR="001B2363" w:rsidRPr="001B2363" w:rsidRDefault="001B2363" w:rsidP="003A58B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8" w:type="dxa"/>
          </w:tcPr>
          <w:p w:rsidR="001B2363" w:rsidRPr="001B2363" w:rsidRDefault="001B2363" w:rsidP="003A58B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1134" w:type="dxa"/>
          </w:tcPr>
          <w:p w:rsidR="001B2363" w:rsidRPr="001B2363" w:rsidRDefault="001B2363" w:rsidP="003A58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B2363" w:rsidRPr="001B2363" w:rsidTr="001B2363">
        <w:tc>
          <w:tcPr>
            <w:tcW w:w="629" w:type="dxa"/>
            <w:vMerge/>
          </w:tcPr>
          <w:p w:rsidR="001B2363" w:rsidRPr="001B2363" w:rsidRDefault="001B2363" w:rsidP="003A58B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8" w:type="dxa"/>
          </w:tcPr>
          <w:p w:rsidR="001B2363" w:rsidRPr="001B2363" w:rsidRDefault="001B2363" w:rsidP="003A58B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1134" w:type="dxa"/>
          </w:tcPr>
          <w:p w:rsidR="001B2363" w:rsidRPr="001B2363" w:rsidRDefault="001B2363" w:rsidP="003A58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B2363" w:rsidRPr="001B2363" w:rsidTr="001B2363">
        <w:tc>
          <w:tcPr>
            <w:tcW w:w="629" w:type="dxa"/>
            <w:vMerge/>
          </w:tcPr>
          <w:p w:rsidR="001B2363" w:rsidRPr="001B2363" w:rsidRDefault="001B2363" w:rsidP="003A58B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8" w:type="dxa"/>
          </w:tcPr>
          <w:p w:rsidR="001B2363" w:rsidRPr="001B2363" w:rsidRDefault="001B2363" w:rsidP="003A58B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1134" w:type="dxa"/>
          </w:tcPr>
          <w:p w:rsidR="001B2363" w:rsidRPr="001B2363" w:rsidRDefault="001B2363" w:rsidP="003A58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B2363" w:rsidRPr="001B2363" w:rsidTr="001B2363">
        <w:tc>
          <w:tcPr>
            <w:tcW w:w="629" w:type="dxa"/>
            <w:vMerge/>
          </w:tcPr>
          <w:p w:rsidR="001B2363" w:rsidRPr="001B2363" w:rsidRDefault="001B2363" w:rsidP="003A58B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8" w:type="dxa"/>
          </w:tcPr>
          <w:p w:rsidR="001B2363" w:rsidRPr="001B2363" w:rsidRDefault="001B2363" w:rsidP="001B2363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очень низкий *</w:t>
            </w:r>
            <w:bookmarkStart w:id="1" w:name="_GoBack"/>
            <w:bookmarkEnd w:id="1"/>
          </w:p>
        </w:tc>
        <w:tc>
          <w:tcPr>
            <w:tcW w:w="1134" w:type="dxa"/>
          </w:tcPr>
          <w:p w:rsidR="001B2363" w:rsidRPr="001B2363" w:rsidRDefault="001B2363" w:rsidP="003A58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B2363" w:rsidRPr="001B2363" w:rsidTr="001B2363">
        <w:tc>
          <w:tcPr>
            <w:tcW w:w="629" w:type="dxa"/>
            <w:vMerge w:val="restart"/>
          </w:tcPr>
          <w:p w:rsidR="001B2363" w:rsidRPr="001B2363" w:rsidRDefault="001B2363" w:rsidP="003A58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P586"/>
            <w:bookmarkEnd w:id="2"/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11.2</w:t>
            </w:r>
          </w:p>
        </w:tc>
        <w:tc>
          <w:tcPr>
            <w:tcW w:w="7308" w:type="dxa"/>
          </w:tcPr>
          <w:p w:rsidR="001B2363" w:rsidRPr="001B2363" w:rsidRDefault="001B2363" w:rsidP="003A58B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Уровень достоверности и реалистичности заявленных в бизнес-плане результатов его реализации (точность, реальность представленных в бизнес-плане расчетов; соответствие бизнес-плана критериям эффективности и реальности проектов):</w:t>
            </w:r>
          </w:p>
        </w:tc>
        <w:tc>
          <w:tcPr>
            <w:tcW w:w="1134" w:type="dxa"/>
          </w:tcPr>
          <w:p w:rsidR="001B2363" w:rsidRPr="001B2363" w:rsidRDefault="001B2363" w:rsidP="003A58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2363" w:rsidRPr="001B2363" w:rsidTr="001B2363">
        <w:tc>
          <w:tcPr>
            <w:tcW w:w="629" w:type="dxa"/>
            <w:vMerge/>
          </w:tcPr>
          <w:p w:rsidR="001B2363" w:rsidRPr="001B2363" w:rsidRDefault="001B2363" w:rsidP="003A58B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8" w:type="dxa"/>
          </w:tcPr>
          <w:p w:rsidR="001B2363" w:rsidRPr="001B2363" w:rsidRDefault="001B2363" w:rsidP="003A58B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1134" w:type="dxa"/>
          </w:tcPr>
          <w:p w:rsidR="001B2363" w:rsidRPr="001B2363" w:rsidRDefault="001B2363" w:rsidP="003A58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B2363" w:rsidRPr="001B2363" w:rsidTr="001B2363">
        <w:tc>
          <w:tcPr>
            <w:tcW w:w="629" w:type="dxa"/>
            <w:vMerge/>
          </w:tcPr>
          <w:p w:rsidR="001B2363" w:rsidRPr="001B2363" w:rsidRDefault="001B2363" w:rsidP="003A58B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8" w:type="dxa"/>
          </w:tcPr>
          <w:p w:rsidR="001B2363" w:rsidRPr="001B2363" w:rsidRDefault="001B2363" w:rsidP="003A58B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1134" w:type="dxa"/>
          </w:tcPr>
          <w:p w:rsidR="001B2363" w:rsidRPr="001B2363" w:rsidRDefault="001B2363" w:rsidP="003A58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B2363" w:rsidRPr="001B2363" w:rsidTr="001B2363">
        <w:tc>
          <w:tcPr>
            <w:tcW w:w="629" w:type="dxa"/>
            <w:vMerge/>
          </w:tcPr>
          <w:p w:rsidR="001B2363" w:rsidRPr="001B2363" w:rsidRDefault="001B2363" w:rsidP="003A58B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8" w:type="dxa"/>
          </w:tcPr>
          <w:p w:rsidR="001B2363" w:rsidRPr="001B2363" w:rsidRDefault="001B2363" w:rsidP="003A58B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1134" w:type="dxa"/>
          </w:tcPr>
          <w:p w:rsidR="001B2363" w:rsidRPr="001B2363" w:rsidRDefault="001B2363" w:rsidP="003A58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B2363" w:rsidRPr="001B2363" w:rsidTr="001B2363">
        <w:tc>
          <w:tcPr>
            <w:tcW w:w="629" w:type="dxa"/>
            <w:vMerge/>
          </w:tcPr>
          <w:p w:rsidR="001B2363" w:rsidRPr="001B2363" w:rsidRDefault="001B2363" w:rsidP="003A58B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8" w:type="dxa"/>
          </w:tcPr>
          <w:p w:rsidR="001B2363" w:rsidRPr="001B2363" w:rsidRDefault="001B2363" w:rsidP="001B2363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очень низкий *</w:t>
            </w:r>
          </w:p>
        </w:tc>
        <w:tc>
          <w:tcPr>
            <w:tcW w:w="1134" w:type="dxa"/>
          </w:tcPr>
          <w:p w:rsidR="001B2363" w:rsidRPr="001B2363" w:rsidRDefault="001B2363" w:rsidP="003A58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B2363" w:rsidRPr="001B2363" w:rsidTr="001B2363">
        <w:tc>
          <w:tcPr>
            <w:tcW w:w="629" w:type="dxa"/>
            <w:vMerge w:val="restart"/>
          </w:tcPr>
          <w:p w:rsidR="001B2363" w:rsidRPr="001B2363" w:rsidRDefault="001B2363" w:rsidP="003A58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P597"/>
            <w:bookmarkEnd w:id="3"/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11.3</w:t>
            </w:r>
          </w:p>
        </w:tc>
        <w:tc>
          <w:tcPr>
            <w:tcW w:w="7308" w:type="dxa"/>
          </w:tcPr>
          <w:p w:rsidR="001B2363" w:rsidRPr="001B2363" w:rsidRDefault="001B2363" w:rsidP="003A58B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Уровень рисков при реализации проекта:</w:t>
            </w:r>
          </w:p>
        </w:tc>
        <w:tc>
          <w:tcPr>
            <w:tcW w:w="1134" w:type="dxa"/>
          </w:tcPr>
          <w:p w:rsidR="001B2363" w:rsidRPr="001B2363" w:rsidRDefault="001B2363" w:rsidP="003A58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2363" w:rsidRPr="001B2363" w:rsidTr="001B2363">
        <w:tc>
          <w:tcPr>
            <w:tcW w:w="629" w:type="dxa"/>
            <w:vMerge/>
          </w:tcPr>
          <w:p w:rsidR="001B2363" w:rsidRPr="001B2363" w:rsidRDefault="001B2363" w:rsidP="003A58B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8" w:type="dxa"/>
          </w:tcPr>
          <w:p w:rsidR="001B2363" w:rsidRPr="001B2363" w:rsidRDefault="001B2363" w:rsidP="003A58B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1134" w:type="dxa"/>
          </w:tcPr>
          <w:p w:rsidR="001B2363" w:rsidRPr="001B2363" w:rsidRDefault="001B2363" w:rsidP="003A58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B2363" w:rsidRPr="001B2363" w:rsidTr="001B2363">
        <w:tc>
          <w:tcPr>
            <w:tcW w:w="629" w:type="dxa"/>
            <w:vMerge/>
          </w:tcPr>
          <w:p w:rsidR="001B2363" w:rsidRPr="001B2363" w:rsidRDefault="001B2363" w:rsidP="003A58B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8" w:type="dxa"/>
          </w:tcPr>
          <w:p w:rsidR="001B2363" w:rsidRPr="001B2363" w:rsidRDefault="001B2363" w:rsidP="003A58B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1134" w:type="dxa"/>
          </w:tcPr>
          <w:p w:rsidR="001B2363" w:rsidRPr="001B2363" w:rsidRDefault="001B2363" w:rsidP="003A58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B2363" w:rsidRPr="001B2363" w:rsidTr="001B2363">
        <w:tc>
          <w:tcPr>
            <w:tcW w:w="629" w:type="dxa"/>
            <w:vMerge/>
          </w:tcPr>
          <w:p w:rsidR="001B2363" w:rsidRPr="001B2363" w:rsidRDefault="001B2363" w:rsidP="003A58B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8" w:type="dxa"/>
          </w:tcPr>
          <w:p w:rsidR="001B2363" w:rsidRPr="001B2363" w:rsidRDefault="001B2363" w:rsidP="003A58B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1134" w:type="dxa"/>
          </w:tcPr>
          <w:p w:rsidR="001B2363" w:rsidRPr="001B2363" w:rsidRDefault="001B2363" w:rsidP="003A58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B2363" w:rsidRPr="001B2363" w:rsidTr="001B2363">
        <w:tc>
          <w:tcPr>
            <w:tcW w:w="629" w:type="dxa"/>
            <w:vMerge/>
          </w:tcPr>
          <w:p w:rsidR="001B2363" w:rsidRPr="001B2363" w:rsidRDefault="001B2363" w:rsidP="003A58B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8" w:type="dxa"/>
          </w:tcPr>
          <w:p w:rsidR="001B2363" w:rsidRPr="001B2363" w:rsidRDefault="001B2363" w:rsidP="001B2363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очень высокий *</w:t>
            </w:r>
          </w:p>
        </w:tc>
        <w:tc>
          <w:tcPr>
            <w:tcW w:w="1134" w:type="dxa"/>
          </w:tcPr>
          <w:p w:rsidR="001B2363" w:rsidRPr="001B2363" w:rsidRDefault="001B2363" w:rsidP="003A58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36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1B2363" w:rsidRPr="001B2363" w:rsidRDefault="001B2363" w:rsidP="001B23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B2363" w:rsidRPr="001B2363" w:rsidRDefault="001B2363" w:rsidP="001B23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B2363" w:rsidRPr="001B2363" w:rsidRDefault="001B2363" w:rsidP="001B236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B2363">
        <w:rPr>
          <w:rFonts w:ascii="Times New Roman" w:hAnsi="Times New Roman" w:cs="Times New Roman"/>
          <w:sz w:val="28"/>
          <w:szCs w:val="28"/>
        </w:rPr>
        <w:t xml:space="preserve">* По пунктам 11.1, </w:t>
      </w:r>
      <w:hyperlink w:anchor="P586">
        <w:r w:rsidRPr="001B2363">
          <w:rPr>
            <w:rFonts w:ascii="Times New Roman" w:hAnsi="Times New Roman" w:cs="Times New Roman"/>
            <w:sz w:val="28"/>
            <w:szCs w:val="28"/>
          </w:rPr>
          <w:t>11.2</w:t>
        </w:r>
      </w:hyperlink>
      <w:r w:rsidRPr="001B2363">
        <w:rPr>
          <w:rFonts w:ascii="Times New Roman" w:hAnsi="Times New Roman" w:cs="Times New Roman"/>
          <w:sz w:val="28"/>
          <w:szCs w:val="28"/>
        </w:rPr>
        <w:t xml:space="preserve"> оценка "</w:t>
      </w:r>
      <w:proofErr w:type="gramStart"/>
      <w:r w:rsidRPr="001B2363">
        <w:rPr>
          <w:rFonts w:ascii="Times New Roman" w:hAnsi="Times New Roman" w:cs="Times New Roman"/>
          <w:sz w:val="28"/>
          <w:szCs w:val="28"/>
        </w:rPr>
        <w:t>высокий</w:t>
      </w:r>
      <w:proofErr w:type="gramEnd"/>
      <w:r w:rsidRPr="001B2363">
        <w:rPr>
          <w:rFonts w:ascii="Times New Roman" w:hAnsi="Times New Roman" w:cs="Times New Roman"/>
          <w:sz w:val="28"/>
          <w:szCs w:val="28"/>
        </w:rPr>
        <w:t>" ставится членами республиканской конкурсной комиссии в случае, если у заявителя очень хорошая компетенция в области реализации проекта, заявленные в бизнес-плане результаты являются наиболее достоверными и реалистичными; по пункту 11.3 оценка "очень низкий" ставится при уровне риска, наиболее вероятно позволяющим достичь заявленных в бизнес-плане результатов.</w:t>
      </w:r>
    </w:p>
    <w:p w:rsidR="001B2363" w:rsidRPr="001B2363" w:rsidRDefault="001B2363" w:rsidP="001B236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B2363">
        <w:rPr>
          <w:rFonts w:ascii="Times New Roman" w:hAnsi="Times New Roman" w:cs="Times New Roman"/>
          <w:sz w:val="28"/>
          <w:szCs w:val="28"/>
        </w:rPr>
        <w:t xml:space="preserve">По </w:t>
      </w:r>
      <w:hyperlink w:anchor="P573">
        <w:r w:rsidRPr="001B2363">
          <w:rPr>
            <w:rFonts w:ascii="Times New Roman" w:hAnsi="Times New Roman" w:cs="Times New Roman"/>
            <w:sz w:val="28"/>
            <w:szCs w:val="28"/>
          </w:rPr>
          <w:t>пунктам 11.1</w:t>
        </w:r>
      </w:hyperlink>
      <w:r w:rsidRPr="001B2363">
        <w:rPr>
          <w:rFonts w:ascii="Times New Roman" w:hAnsi="Times New Roman" w:cs="Times New Roman"/>
          <w:sz w:val="28"/>
          <w:szCs w:val="28"/>
        </w:rPr>
        <w:t xml:space="preserve">, </w:t>
      </w:r>
      <w:hyperlink w:anchor="P586">
        <w:r w:rsidRPr="001B2363">
          <w:rPr>
            <w:rFonts w:ascii="Times New Roman" w:hAnsi="Times New Roman" w:cs="Times New Roman"/>
            <w:sz w:val="28"/>
            <w:szCs w:val="28"/>
          </w:rPr>
          <w:t>11.2</w:t>
        </w:r>
      </w:hyperlink>
      <w:r w:rsidRPr="001B2363">
        <w:rPr>
          <w:rFonts w:ascii="Times New Roman" w:hAnsi="Times New Roman" w:cs="Times New Roman"/>
          <w:sz w:val="28"/>
          <w:szCs w:val="28"/>
        </w:rPr>
        <w:t xml:space="preserve"> оценка "средний" ставится членами республиканской конкурсной комиссии в случае, если у заявителя хорошая компетенция в </w:t>
      </w:r>
      <w:proofErr w:type="gramStart"/>
      <w:r w:rsidRPr="001B2363">
        <w:rPr>
          <w:rFonts w:ascii="Times New Roman" w:hAnsi="Times New Roman" w:cs="Times New Roman"/>
          <w:sz w:val="28"/>
          <w:szCs w:val="28"/>
        </w:rPr>
        <w:t>области реализации проекта, заявленные в бизнес-плане результаты являются</w:t>
      </w:r>
      <w:proofErr w:type="gramEnd"/>
      <w:r w:rsidRPr="001B2363">
        <w:rPr>
          <w:rFonts w:ascii="Times New Roman" w:hAnsi="Times New Roman" w:cs="Times New Roman"/>
          <w:sz w:val="28"/>
          <w:szCs w:val="28"/>
        </w:rPr>
        <w:t xml:space="preserve"> достоверными и реалистичными; по пункту 11.3 оценка "средний" ставится при уровне риска, вероятно позволяющим достичь заявленных в бизнес-плане результатов.</w:t>
      </w:r>
    </w:p>
    <w:p w:rsidR="001B2363" w:rsidRPr="001B2363" w:rsidRDefault="001B2363" w:rsidP="001B236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B2363">
        <w:rPr>
          <w:rFonts w:ascii="Times New Roman" w:hAnsi="Times New Roman" w:cs="Times New Roman"/>
          <w:sz w:val="28"/>
          <w:szCs w:val="28"/>
        </w:rPr>
        <w:t xml:space="preserve">По пунктам 11.1, </w:t>
      </w:r>
      <w:hyperlink w:anchor="P586">
        <w:r w:rsidRPr="001B2363">
          <w:rPr>
            <w:rFonts w:ascii="Times New Roman" w:hAnsi="Times New Roman" w:cs="Times New Roman"/>
            <w:sz w:val="28"/>
            <w:szCs w:val="28"/>
          </w:rPr>
          <w:t>11.2</w:t>
        </w:r>
      </w:hyperlink>
      <w:r w:rsidRPr="001B2363">
        <w:rPr>
          <w:rFonts w:ascii="Times New Roman" w:hAnsi="Times New Roman" w:cs="Times New Roman"/>
          <w:sz w:val="28"/>
          <w:szCs w:val="28"/>
        </w:rPr>
        <w:t xml:space="preserve"> оценка "низкий" ставится членами республиканской конкурсной комиссии в случае, если у заявителя не очень хорошая компетенция в </w:t>
      </w:r>
      <w:proofErr w:type="gramStart"/>
      <w:r w:rsidRPr="001B2363">
        <w:rPr>
          <w:rFonts w:ascii="Times New Roman" w:hAnsi="Times New Roman" w:cs="Times New Roman"/>
          <w:sz w:val="28"/>
          <w:szCs w:val="28"/>
        </w:rPr>
        <w:t>области реализации проекта, заявленные в бизнес-плане результаты являются</w:t>
      </w:r>
      <w:proofErr w:type="gramEnd"/>
      <w:r w:rsidRPr="001B2363">
        <w:rPr>
          <w:rFonts w:ascii="Times New Roman" w:hAnsi="Times New Roman" w:cs="Times New Roman"/>
          <w:sz w:val="28"/>
          <w:szCs w:val="28"/>
        </w:rPr>
        <w:t xml:space="preserve"> менее достоверными и реалистичными; по пункту 11.3 оценка "высокий" ставится при уровне риска, вероятно не позволяющим достичь заявленных в бизнес-плане результатов.</w:t>
      </w:r>
    </w:p>
    <w:p w:rsidR="001B2363" w:rsidRPr="001B2363" w:rsidRDefault="001B2363" w:rsidP="001B236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B2363">
        <w:rPr>
          <w:rFonts w:ascii="Times New Roman" w:hAnsi="Times New Roman" w:cs="Times New Roman"/>
          <w:sz w:val="28"/>
          <w:szCs w:val="28"/>
        </w:rPr>
        <w:t xml:space="preserve">По пунктам 11.1, </w:t>
      </w:r>
      <w:hyperlink w:anchor="P586">
        <w:r w:rsidRPr="001B2363">
          <w:rPr>
            <w:rFonts w:ascii="Times New Roman" w:hAnsi="Times New Roman" w:cs="Times New Roman"/>
            <w:sz w:val="28"/>
            <w:szCs w:val="28"/>
          </w:rPr>
          <w:t>11.2</w:t>
        </w:r>
      </w:hyperlink>
      <w:r w:rsidRPr="001B2363">
        <w:rPr>
          <w:rFonts w:ascii="Times New Roman" w:hAnsi="Times New Roman" w:cs="Times New Roman"/>
          <w:sz w:val="28"/>
          <w:szCs w:val="28"/>
        </w:rPr>
        <w:t xml:space="preserve"> оценка "очень </w:t>
      </w:r>
      <w:proofErr w:type="gramStart"/>
      <w:r w:rsidRPr="001B2363">
        <w:rPr>
          <w:rFonts w:ascii="Times New Roman" w:hAnsi="Times New Roman" w:cs="Times New Roman"/>
          <w:sz w:val="28"/>
          <w:szCs w:val="28"/>
        </w:rPr>
        <w:t>низкий</w:t>
      </w:r>
      <w:proofErr w:type="gramEnd"/>
      <w:r w:rsidRPr="001B2363">
        <w:rPr>
          <w:rFonts w:ascii="Times New Roman" w:hAnsi="Times New Roman" w:cs="Times New Roman"/>
          <w:sz w:val="28"/>
          <w:szCs w:val="28"/>
        </w:rPr>
        <w:t>" ставится членами республиканской конкурсной комиссии в случае, если у заявителя отсутствует компетенция в области реализации проекта, заявленные в бизнес-плане результаты не являются достоверными и реалистичными; по пункту 11.3 оценка "очень высокий" ставится при уровне риска, не позволяющем достичь заявленных в бизнес-плане результатов.</w:t>
      </w:r>
    </w:p>
    <w:p w:rsidR="001B2363" w:rsidRPr="001B2363" w:rsidRDefault="001B2363" w:rsidP="001B2363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E50974" w:rsidRPr="001B2363" w:rsidRDefault="001B2363">
      <w:pPr>
        <w:rPr>
          <w:rFonts w:ascii="Times New Roman" w:hAnsi="Times New Roman" w:cs="Times New Roman"/>
          <w:sz w:val="28"/>
          <w:szCs w:val="28"/>
        </w:rPr>
      </w:pPr>
    </w:p>
    <w:sectPr w:rsidR="00E50974" w:rsidRPr="001B2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363"/>
    <w:rsid w:val="000D3205"/>
    <w:rsid w:val="001B2363"/>
    <w:rsid w:val="002B7611"/>
    <w:rsid w:val="00D513D8"/>
    <w:rsid w:val="00E03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23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B23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23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B23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733</Words>
  <Characters>4180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Приложение</vt:lpstr>
    </vt:vector>
  </TitlesOfParts>
  <Company/>
  <LinksUpToDate>false</LinksUpToDate>
  <CharactersWithSpaces>4904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Мухамадияров Ильмир Минуллович</dc:creator>
  <cp:lastModifiedBy>Мухамадияров Ильмир Минуллович</cp:lastModifiedBy>
  <cp:revision>1</cp:revision>
  <dcterms:created xsi:type="dcterms:W3CDTF">2026-05-19T09:30:00Z</dcterms:created>
  <dcterms:modified xsi:type="dcterms:W3CDTF">2026-05-19T09:34:00Z</dcterms:modified>
</cp:coreProperties>
</file>